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C1BD5" w14:textId="77777777" w:rsidR="00B264CF" w:rsidRDefault="00904D15">
      <w:pPr>
        <w:spacing w:after="0" w:line="259" w:lineRule="auto"/>
        <w:ind w:left="0" w:right="212" w:firstLine="0"/>
        <w:jc w:val="center"/>
      </w:pPr>
      <w:r>
        <w:rPr>
          <w:rFonts w:ascii="游明朝" w:eastAsia="游明朝" w:hAnsi="游明朝" w:cs="游明朝"/>
        </w:rPr>
        <w:t xml:space="preserve">物 品 購 入 等 契 約 書 </w:t>
      </w:r>
    </w:p>
    <w:p w14:paraId="79A49590" w14:textId="77777777" w:rsidR="00B264CF" w:rsidRDefault="00904D15">
      <w:pPr>
        <w:spacing w:after="0" w:line="259" w:lineRule="auto"/>
        <w:ind w:left="0" w:right="0" w:firstLine="0"/>
      </w:pPr>
      <w:r>
        <w:rPr>
          <w:rFonts w:ascii="游明朝" w:eastAsia="游明朝" w:hAnsi="游明朝" w:cs="游明朝"/>
        </w:rPr>
        <w:t xml:space="preserve"> </w:t>
      </w:r>
    </w:p>
    <w:p w14:paraId="3A0AB7B0" w14:textId="667A1F68" w:rsidR="00B264CF" w:rsidRDefault="00904D15">
      <w:pPr>
        <w:numPr>
          <w:ilvl w:val="0"/>
          <w:numId w:val="1"/>
        </w:numPr>
        <w:spacing w:after="1" w:line="257" w:lineRule="auto"/>
        <w:ind w:right="0" w:hanging="422"/>
      </w:pPr>
      <w:r>
        <w:rPr>
          <w:rFonts w:ascii="游明朝" w:eastAsia="游明朝" w:hAnsi="游明朝" w:cs="游明朝"/>
        </w:rPr>
        <w:t>件</w:t>
      </w:r>
      <w:r w:rsidR="00564F50">
        <w:rPr>
          <w:rFonts w:ascii="游明朝" w:eastAsia="游明朝" w:hAnsi="游明朝" w:cs="游明朝" w:hint="eastAsia"/>
        </w:rPr>
        <w:t xml:space="preserve">　 </w:t>
      </w:r>
      <w:r>
        <w:rPr>
          <w:rFonts w:ascii="游明朝" w:eastAsia="游明朝" w:hAnsi="游明朝" w:cs="游明朝"/>
        </w:rPr>
        <w:t xml:space="preserve">   名</w:t>
      </w:r>
      <w:r w:rsidR="00564F50">
        <w:rPr>
          <w:rFonts w:ascii="游明朝" w:eastAsia="游明朝" w:hAnsi="游明朝" w:cs="游明朝" w:hint="eastAsia"/>
        </w:rPr>
        <w:t xml:space="preserve">  </w:t>
      </w:r>
      <w:r>
        <w:rPr>
          <w:rFonts w:ascii="游明朝" w:eastAsia="游明朝" w:hAnsi="游明朝" w:cs="游明朝"/>
        </w:rPr>
        <w:t xml:space="preserve"> 令和８年度</w:t>
      </w:r>
      <w:r w:rsidR="00564F50" w:rsidRPr="00B73D06">
        <w:rPr>
          <w:rFonts w:asciiTheme="minorEastAsia" w:eastAsiaTheme="minorEastAsia" w:hAnsiTheme="minorEastAsia" w:hint="eastAsia"/>
          <w:szCs w:val="21"/>
        </w:rPr>
        <w:t>体験交流ホール多言語解説送受信機購入及び据付業務</w:t>
      </w:r>
    </w:p>
    <w:p w14:paraId="4835B6E0" w14:textId="77777777" w:rsidR="00B264CF" w:rsidRDefault="00904D15">
      <w:pPr>
        <w:spacing w:after="0" w:line="259" w:lineRule="auto"/>
        <w:ind w:left="0" w:right="0" w:firstLine="0"/>
      </w:pPr>
      <w:r>
        <w:rPr>
          <w:rFonts w:ascii="游明朝" w:eastAsia="游明朝" w:hAnsi="游明朝" w:cs="游明朝"/>
        </w:rPr>
        <w:t xml:space="preserve"> </w:t>
      </w:r>
    </w:p>
    <w:p w14:paraId="4FB58458" w14:textId="36D6CEC9" w:rsidR="00B264CF" w:rsidRDefault="00904D15">
      <w:pPr>
        <w:numPr>
          <w:ilvl w:val="0"/>
          <w:numId w:val="1"/>
        </w:numPr>
        <w:spacing w:after="1" w:line="257" w:lineRule="auto"/>
        <w:ind w:right="0" w:hanging="422"/>
      </w:pPr>
      <w:r>
        <w:rPr>
          <w:rFonts w:ascii="游明朝" w:eastAsia="游明朝" w:hAnsi="游明朝" w:cs="游明朝"/>
        </w:rPr>
        <w:t xml:space="preserve">納入場所 </w:t>
      </w:r>
      <w:r w:rsidR="00564F50">
        <w:rPr>
          <w:rFonts w:ascii="游明朝" w:eastAsia="游明朝" w:hAnsi="游明朝" w:cs="游明朝" w:hint="eastAsia"/>
        </w:rPr>
        <w:t xml:space="preserve">  </w:t>
      </w:r>
      <w:r>
        <w:rPr>
          <w:rFonts w:ascii="游明朝" w:eastAsia="游明朝" w:hAnsi="游明朝" w:cs="游明朝"/>
        </w:rPr>
        <w:t xml:space="preserve">民族共生象徴空間内体験交流ホール </w:t>
      </w:r>
    </w:p>
    <w:p w14:paraId="01A2FD10" w14:textId="77777777" w:rsidR="00B264CF" w:rsidRDefault="00904D15">
      <w:pPr>
        <w:spacing w:after="0" w:line="259" w:lineRule="auto"/>
        <w:ind w:left="0" w:right="0" w:firstLine="0"/>
      </w:pPr>
      <w:r>
        <w:rPr>
          <w:rFonts w:ascii="游明朝" w:eastAsia="游明朝" w:hAnsi="游明朝" w:cs="游明朝"/>
        </w:rPr>
        <w:t xml:space="preserve"> </w:t>
      </w:r>
    </w:p>
    <w:p w14:paraId="64D3012A" w14:textId="30FBA3BC" w:rsidR="00B264CF" w:rsidRDefault="00904D15">
      <w:pPr>
        <w:numPr>
          <w:ilvl w:val="0"/>
          <w:numId w:val="1"/>
        </w:numPr>
        <w:spacing w:after="1" w:line="257" w:lineRule="auto"/>
        <w:ind w:right="0" w:hanging="422"/>
      </w:pPr>
      <w:r>
        <w:rPr>
          <w:rFonts w:ascii="游明朝" w:eastAsia="游明朝" w:hAnsi="游明朝" w:cs="游明朝"/>
        </w:rPr>
        <w:t xml:space="preserve">納入期限 </w:t>
      </w:r>
      <w:r w:rsidR="00564F50">
        <w:rPr>
          <w:rFonts w:ascii="游明朝" w:eastAsia="游明朝" w:hAnsi="游明朝" w:cs="游明朝" w:hint="eastAsia"/>
        </w:rPr>
        <w:t xml:space="preserve">  </w:t>
      </w:r>
      <w:r>
        <w:rPr>
          <w:rFonts w:ascii="游明朝" w:eastAsia="游明朝" w:hAnsi="游明朝" w:cs="游明朝"/>
        </w:rPr>
        <w:t xml:space="preserve">令和９年３月３１日 </w:t>
      </w:r>
    </w:p>
    <w:p w14:paraId="0DE08480" w14:textId="77777777" w:rsidR="00B264CF" w:rsidRDefault="00904D15">
      <w:pPr>
        <w:spacing w:after="0" w:line="259" w:lineRule="auto"/>
        <w:ind w:left="0" w:right="0" w:firstLine="0"/>
      </w:pPr>
      <w:r>
        <w:rPr>
          <w:rFonts w:ascii="游明朝" w:eastAsia="游明朝" w:hAnsi="游明朝" w:cs="游明朝"/>
        </w:rPr>
        <w:t xml:space="preserve"> </w:t>
      </w:r>
    </w:p>
    <w:p w14:paraId="7947D214" w14:textId="77777777" w:rsidR="00B264CF" w:rsidRDefault="00904D15">
      <w:pPr>
        <w:numPr>
          <w:ilvl w:val="0"/>
          <w:numId w:val="1"/>
        </w:numPr>
        <w:spacing w:after="1" w:line="257" w:lineRule="auto"/>
        <w:ind w:right="0" w:hanging="422"/>
      </w:pPr>
      <w:r>
        <w:rPr>
          <w:rFonts w:ascii="游明朝" w:eastAsia="游明朝" w:hAnsi="游明朝" w:cs="游明朝"/>
        </w:rPr>
        <w:t xml:space="preserve">契約金額 </w:t>
      </w:r>
    </w:p>
    <w:p w14:paraId="53533037" w14:textId="7497CBCD" w:rsidR="00B264CF" w:rsidRDefault="00904D15">
      <w:pPr>
        <w:numPr>
          <w:ilvl w:val="1"/>
          <w:numId w:val="1"/>
        </w:numPr>
        <w:spacing w:after="1" w:line="257" w:lineRule="auto"/>
        <w:ind w:right="0" w:hanging="401"/>
      </w:pPr>
      <w:r>
        <w:rPr>
          <w:rFonts w:ascii="游明朝" w:eastAsia="游明朝" w:hAnsi="游明朝" w:cs="游明朝"/>
        </w:rPr>
        <w:t xml:space="preserve">契約金額 </w:t>
      </w:r>
      <w:r w:rsidR="00564F50">
        <w:rPr>
          <w:rFonts w:ascii="游明朝" w:eastAsia="游明朝" w:hAnsi="游明朝" w:cs="游明朝" w:hint="eastAsia"/>
        </w:rPr>
        <w:t xml:space="preserve">　　　　　　　　　　</w:t>
      </w:r>
      <w:r>
        <w:rPr>
          <w:rFonts w:ascii="游明朝" w:eastAsia="游明朝" w:hAnsi="游明朝" w:cs="游明朝"/>
        </w:rPr>
        <w:t xml:space="preserve">        円 </w:t>
      </w:r>
    </w:p>
    <w:p w14:paraId="396D9E00" w14:textId="0B6B9CCF" w:rsidR="00B264CF" w:rsidRDefault="00904D15">
      <w:pPr>
        <w:spacing w:after="1" w:line="257" w:lineRule="auto"/>
        <w:ind w:left="-5" w:right="0" w:hanging="10"/>
      </w:pPr>
      <w:r>
        <w:rPr>
          <w:rFonts w:ascii="游明朝" w:eastAsia="游明朝" w:hAnsi="游明朝" w:cs="游明朝"/>
        </w:rPr>
        <w:t xml:space="preserve">        （うち取引に係る消費税及び地方消費税の額 </w:t>
      </w:r>
      <w:r w:rsidR="00564F50">
        <w:rPr>
          <w:rFonts w:ascii="游明朝" w:eastAsia="游明朝" w:hAnsi="游明朝" w:cs="游明朝" w:hint="eastAsia"/>
        </w:rPr>
        <w:t xml:space="preserve">　　　　　　　　</w:t>
      </w:r>
      <w:r>
        <w:rPr>
          <w:rFonts w:ascii="游明朝" w:eastAsia="游明朝" w:hAnsi="游明朝" w:cs="游明朝"/>
        </w:rPr>
        <w:t xml:space="preserve">       円） </w:t>
      </w:r>
    </w:p>
    <w:p w14:paraId="3D532EAE" w14:textId="77777777" w:rsidR="00B264CF" w:rsidRDefault="00904D15">
      <w:pPr>
        <w:spacing w:after="0" w:line="259" w:lineRule="auto"/>
        <w:ind w:left="0" w:right="0" w:firstLine="0"/>
      </w:pPr>
      <w:r>
        <w:rPr>
          <w:rFonts w:ascii="游明朝" w:eastAsia="游明朝" w:hAnsi="游明朝" w:cs="游明朝"/>
        </w:rPr>
        <w:t xml:space="preserve"> </w:t>
      </w:r>
    </w:p>
    <w:p w14:paraId="3B32AA65" w14:textId="77777777" w:rsidR="00B264CF" w:rsidRDefault="00904D15">
      <w:pPr>
        <w:numPr>
          <w:ilvl w:val="1"/>
          <w:numId w:val="1"/>
        </w:numPr>
        <w:spacing w:after="1" w:line="257" w:lineRule="auto"/>
        <w:ind w:right="0" w:hanging="401"/>
      </w:pPr>
      <w:r>
        <w:rPr>
          <w:rFonts w:ascii="游明朝" w:eastAsia="游明朝" w:hAnsi="游明朝" w:cs="游明朝"/>
        </w:rPr>
        <w:t xml:space="preserve">品名及び数量 別紙のとおり </w:t>
      </w:r>
    </w:p>
    <w:p w14:paraId="21BFAEB9" w14:textId="77777777" w:rsidR="00B264CF" w:rsidRDefault="00904D15">
      <w:pPr>
        <w:spacing w:after="0" w:line="259" w:lineRule="auto"/>
        <w:ind w:left="0" w:right="0" w:firstLine="0"/>
      </w:pPr>
      <w:r>
        <w:rPr>
          <w:rFonts w:ascii="游明朝" w:eastAsia="游明朝" w:hAnsi="游明朝" w:cs="游明朝"/>
        </w:rPr>
        <w:t xml:space="preserve"> </w:t>
      </w:r>
    </w:p>
    <w:p w14:paraId="519EB45D" w14:textId="77777777" w:rsidR="00B264CF" w:rsidRDefault="00904D15">
      <w:pPr>
        <w:spacing w:after="0" w:line="255" w:lineRule="auto"/>
        <w:ind w:left="0" w:right="8664" w:firstLine="0"/>
      </w:pPr>
      <w:r>
        <w:rPr>
          <w:rFonts w:ascii="游明朝" w:eastAsia="游明朝" w:hAnsi="游明朝" w:cs="游明朝"/>
        </w:rPr>
        <w:t xml:space="preserve">  </w:t>
      </w:r>
    </w:p>
    <w:p w14:paraId="507A46B9" w14:textId="77777777" w:rsidR="00B264CF" w:rsidRDefault="00904D15" w:rsidP="00564F50">
      <w:pPr>
        <w:spacing w:after="1" w:line="257" w:lineRule="auto"/>
        <w:ind w:left="-5" w:right="0" w:firstLineChars="100" w:firstLine="210"/>
      </w:pPr>
      <w:r>
        <w:rPr>
          <w:rFonts w:ascii="游明朝" w:eastAsia="游明朝" w:hAnsi="游明朝" w:cs="游明朝"/>
        </w:rPr>
        <w:t xml:space="preserve"> 上記の物品購入について、発注者と受注者は、各々対等な立場における合意に基づいて、別添の条項により公正な物品購入契約を締結し、信義に従って誠実にこれを履行するものとする。 </w:t>
      </w:r>
    </w:p>
    <w:p w14:paraId="7DF81978" w14:textId="77777777" w:rsidR="00B264CF" w:rsidRDefault="00904D15">
      <w:pPr>
        <w:spacing w:after="0" w:line="259" w:lineRule="auto"/>
        <w:ind w:left="0" w:right="0" w:firstLine="0"/>
      </w:pPr>
      <w:r>
        <w:rPr>
          <w:rFonts w:ascii="游明朝" w:eastAsia="游明朝" w:hAnsi="游明朝" w:cs="游明朝"/>
        </w:rPr>
        <w:t xml:space="preserve">   </w:t>
      </w:r>
    </w:p>
    <w:p w14:paraId="31F610DF" w14:textId="77777777" w:rsidR="00B264CF" w:rsidRDefault="00904D15">
      <w:pPr>
        <w:spacing w:after="1" w:line="257" w:lineRule="auto"/>
        <w:ind w:left="-5" w:right="0" w:hanging="10"/>
      </w:pPr>
      <w:r>
        <w:rPr>
          <w:rFonts w:ascii="游明朝" w:eastAsia="游明朝" w:hAnsi="游明朝" w:cs="游明朝"/>
        </w:rPr>
        <w:t xml:space="preserve"> この契約の証として、本書２通を作成し、当事者記名押印の上、各自１通を保有する。 </w:t>
      </w:r>
    </w:p>
    <w:p w14:paraId="47F213A7" w14:textId="77777777" w:rsidR="00B264CF" w:rsidRDefault="00904D15">
      <w:pPr>
        <w:spacing w:after="0" w:line="255" w:lineRule="auto"/>
        <w:ind w:left="0" w:right="8664" w:firstLine="0"/>
      </w:pPr>
      <w:r>
        <w:rPr>
          <w:rFonts w:ascii="游明朝" w:eastAsia="游明朝" w:hAnsi="游明朝" w:cs="游明朝"/>
        </w:rPr>
        <w:t xml:space="preserve">  </w:t>
      </w:r>
    </w:p>
    <w:p w14:paraId="2CE8C2F0" w14:textId="3759AF96" w:rsidR="00B264CF" w:rsidRDefault="00904D15">
      <w:pPr>
        <w:spacing w:after="1" w:line="257" w:lineRule="auto"/>
        <w:ind w:left="-5" w:right="0" w:hanging="10"/>
      </w:pPr>
      <w:r>
        <w:rPr>
          <w:rFonts w:ascii="游明朝" w:eastAsia="游明朝" w:hAnsi="游明朝" w:cs="游明朝"/>
        </w:rPr>
        <w:t xml:space="preserve">  </w:t>
      </w:r>
      <w:r w:rsidR="00564F50">
        <w:rPr>
          <w:rFonts w:ascii="游明朝" w:eastAsia="游明朝" w:hAnsi="游明朝" w:cs="游明朝" w:hint="eastAsia"/>
        </w:rPr>
        <w:t xml:space="preserve">　　</w:t>
      </w:r>
      <w:r>
        <w:rPr>
          <w:rFonts w:ascii="游明朝" w:eastAsia="游明朝" w:hAnsi="游明朝" w:cs="游明朝"/>
        </w:rPr>
        <w:t>年</w:t>
      </w:r>
      <w:r w:rsidR="00564F50">
        <w:rPr>
          <w:rFonts w:ascii="游明朝" w:eastAsia="游明朝" w:hAnsi="游明朝" w:cs="游明朝" w:hint="eastAsia"/>
        </w:rPr>
        <w:t xml:space="preserve">　　</w:t>
      </w:r>
      <w:r>
        <w:rPr>
          <w:rFonts w:ascii="游明朝" w:eastAsia="游明朝" w:hAnsi="游明朝" w:cs="游明朝"/>
        </w:rPr>
        <w:t xml:space="preserve">  月</w:t>
      </w:r>
      <w:r w:rsidR="00564F50">
        <w:rPr>
          <w:rFonts w:ascii="游明朝" w:eastAsia="游明朝" w:hAnsi="游明朝" w:cs="游明朝" w:hint="eastAsia"/>
        </w:rPr>
        <w:t xml:space="preserve">　　</w:t>
      </w:r>
      <w:r>
        <w:rPr>
          <w:rFonts w:ascii="游明朝" w:eastAsia="游明朝" w:hAnsi="游明朝" w:cs="游明朝"/>
        </w:rPr>
        <w:t xml:space="preserve">  日 </w:t>
      </w:r>
    </w:p>
    <w:p w14:paraId="788B3FC9" w14:textId="77777777" w:rsidR="00B264CF" w:rsidRDefault="00904D15">
      <w:pPr>
        <w:spacing w:after="1" w:line="255" w:lineRule="auto"/>
        <w:ind w:left="0" w:right="8664" w:firstLine="0"/>
      </w:pPr>
      <w:r>
        <w:rPr>
          <w:rFonts w:ascii="游明朝" w:eastAsia="游明朝" w:hAnsi="游明朝" w:cs="游明朝"/>
        </w:rPr>
        <w:t xml:space="preserve">  </w:t>
      </w:r>
    </w:p>
    <w:p w14:paraId="0BE2EFD0" w14:textId="2D37A120" w:rsidR="00564F50" w:rsidRDefault="00904D15" w:rsidP="00564F50">
      <w:pPr>
        <w:spacing w:after="1" w:line="257" w:lineRule="auto"/>
        <w:ind w:left="1260" w:right="6562" w:hangingChars="600" w:hanging="1260"/>
        <w:jc w:val="right"/>
        <w:rPr>
          <w:rFonts w:ascii="游明朝" w:eastAsia="游明朝" w:hAnsi="游明朝" w:cs="游明朝"/>
        </w:rPr>
      </w:pPr>
      <w:r>
        <w:rPr>
          <w:rFonts w:ascii="游明朝" w:eastAsia="游明朝" w:hAnsi="游明朝" w:cs="游明朝"/>
        </w:rPr>
        <w:t xml:space="preserve">発注者 </w:t>
      </w:r>
      <w:r w:rsidR="00564F50">
        <w:rPr>
          <w:rFonts w:ascii="游明朝" w:eastAsia="游明朝" w:hAnsi="游明朝" w:cs="游明朝" w:hint="eastAsia"/>
        </w:rPr>
        <w:t xml:space="preserve">　　</w:t>
      </w:r>
      <w:r>
        <w:rPr>
          <w:rFonts w:ascii="游明朝" w:eastAsia="游明朝" w:hAnsi="游明朝" w:cs="游明朝"/>
        </w:rPr>
        <w:t>住 所</w:t>
      </w:r>
    </w:p>
    <w:p w14:paraId="518D94C5" w14:textId="1B3C5825" w:rsidR="00B264CF" w:rsidRDefault="00904D15" w:rsidP="00564F50">
      <w:pPr>
        <w:spacing w:after="1" w:line="257" w:lineRule="auto"/>
        <w:ind w:left="1260" w:right="5932" w:hangingChars="600" w:hanging="1260"/>
      </w:pPr>
      <w:r>
        <w:rPr>
          <w:rFonts w:ascii="游明朝" w:eastAsia="游明朝" w:hAnsi="游明朝" w:cs="游明朝"/>
        </w:rPr>
        <w:t xml:space="preserve">     </w:t>
      </w:r>
      <w:r w:rsidR="00564F50">
        <w:rPr>
          <w:rFonts w:ascii="游明朝" w:eastAsia="游明朝" w:hAnsi="游明朝" w:cs="游明朝" w:hint="eastAsia"/>
        </w:rPr>
        <w:t xml:space="preserve">　　　　</w:t>
      </w:r>
      <w:r>
        <w:rPr>
          <w:rFonts w:ascii="游明朝" w:eastAsia="游明朝" w:hAnsi="游明朝" w:cs="游明朝"/>
        </w:rPr>
        <w:t xml:space="preserve">   </w:t>
      </w:r>
      <w:r w:rsidR="00564F50">
        <w:rPr>
          <w:rFonts w:ascii="游明朝" w:eastAsia="游明朝" w:hAnsi="游明朝" w:cs="游明朝" w:hint="eastAsia"/>
        </w:rPr>
        <w:t xml:space="preserve">　　</w:t>
      </w:r>
      <w:r>
        <w:rPr>
          <w:rFonts w:ascii="游明朝" w:eastAsia="游明朝" w:hAnsi="游明朝" w:cs="游明朝"/>
        </w:rPr>
        <w:t>氏 名</w:t>
      </w:r>
      <w:r w:rsidR="00564F50">
        <w:rPr>
          <w:rFonts w:ascii="游明朝" w:eastAsia="游明朝" w:hAnsi="游明朝" w:cs="游明朝" w:hint="eastAsia"/>
        </w:rPr>
        <w:t xml:space="preserve">  </w:t>
      </w:r>
      <w:r>
        <w:rPr>
          <w:rFonts w:ascii="游明朝" w:eastAsia="游明朝" w:hAnsi="游明朝" w:cs="游明朝"/>
        </w:rPr>
        <w:t xml:space="preserve"> </w:t>
      </w:r>
      <w:r w:rsidR="00564F50">
        <w:rPr>
          <w:rFonts w:ascii="游明朝" w:eastAsia="游明朝" w:hAnsi="游明朝" w:cs="游明朝" w:hint="eastAsia"/>
        </w:rPr>
        <w:t xml:space="preserve">　</w:t>
      </w:r>
      <w:r>
        <w:rPr>
          <w:rFonts w:ascii="游明朝" w:eastAsia="游明朝" w:hAnsi="游明朝" w:cs="游明朝"/>
        </w:rPr>
        <w:t xml:space="preserve">印 </w:t>
      </w:r>
    </w:p>
    <w:p w14:paraId="3F912C52" w14:textId="77777777" w:rsidR="00B264CF" w:rsidRDefault="00904D15">
      <w:pPr>
        <w:spacing w:after="0" w:line="259" w:lineRule="auto"/>
        <w:ind w:left="0" w:right="0" w:firstLine="0"/>
      </w:pPr>
      <w:r>
        <w:rPr>
          <w:rFonts w:ascii="游明朝" w:eastAsia="游明朝" w:hAnsi="游明朝" w:cs="游明朝"/>
        </w:rPr>
        <w:t xml:space="preserve"> </w:t>
      </w:r>
    </w:p>
    <w:p w14:paraId="1AFEE179" w14:textId="3F8A6CAC" w:rsidR="00564F50" w:rsidRDefault="00904D15">
      <w:pPr>
        <w:spacing w:after="1" w:line="257" w:lineRule="auto"/>
        <w:ind w:left="-5" w:right="0" w:hanging="10"/>
        <w:rPr>
          <w:rFonts w:ascii="游明朝" w:eastAsia="游明朝" w:hAnsi="游明朝" w:cs="游明朝"/>
        </w:rPr>
      </w:pPr>
      <w:r>
        <w:rPr>
          <w:rFonts w:ascii="游明朝" w:eastAsia="游明朝" w:hAnsi="游明朝" w:cs="游明朝"/>
        </w:rPr>
        <w:t xml:space="preserve">  </w:t>
      </w:r>
      <w:r w:rsidR="00564F50">
        <w:rPr>
          <w:rFonts w:ascii="游明朝" w:eastAsia="游明朝" w:hAnsi="游明朝" w:cs="游明朝" w:hint="eastAsia"/>
        </w:rPr>
        <w:t xml:space="preserve"> 　　</w:t>
      </w:r>
      <w:r>
        <w:rPr>
          <w:rFonts w:ascii="游明朝" w:eastAsia="游明朝" w:hAnsi="游明朝" w:cs="游明朝"/>
        </w:rPr>
        <w:t xml:space="preserve">受注者 </w:t>
      </w:r>
      <w:r w:rsidR="00564F50">
        <w:rPr>
          <w:rFonts w:ascii="游明朝" w:eastAsia="游明朝" w:hAnsi="游明朝" w:cs="游明朝" w:hint="eastAsia"/>
        </w:rPr>
        <w:t xml:space="preserve">　　</w:t>
      </w:r>
      <w:r>
        <w:rPr>
          <w:rFonts w:ascii="游明朝" w:eastAsia="游明朝" w:hAnsi="游明朝" w:cs="游明朝"/>
        </w:rPr>
        <w:t xml:space="preserve">住 所 </w:t>
      </w:r>
    </w:p>
    <w:p w14:paraId="1B405A86" w14:textId="6763BCA5" w:rsidR="00B264CF" w:rsidRDefault="00904D15" w:rsidP="00564F50">
      <w:pPr>
        <w:spacing w:after="1" w:line="257" w:lineRule="auto"/>
        <w:ind w:leftChars="100" w:left="210" w:right="0" w:firstLineChars="700" w:firstLine="1470"/>
      </w:pPr>
      <w:r>
        <w:rPr>
          <w:rFonts w:ascii="游明朝" w:eastAsia="游明朝" w:hAnsi="游明朝" w:cs="游明朝"/>
        </w:rPr>
        <w:t xml:space="preserve">氏 名                印 </w:t>
      </w:r>
    </w:p>
    <w:p w14:paraId="0EDD74C4" w14:textId="77777777" w:rsidR="00B264CF" w:rsidRDefault="00904D15">
      <w:pPr>
        <w:spacing w:after="0" w:line="259" w:lineRule="auto"/>
        <w:ind w:left="0" w:right="0" w:firstLine="0"/>
      </w:pPr>
      <w:r>
        <w:t xml:space="preserve"> </w:t>
      </w:r>
    </w:p>
    <w:p w14:paraId="59DA9273" w14:textId="77777777" w:rsidR="00564F50" w:rsidRDefault="00564F50">
      <w:pPr>
        <w:spacing w:after="0" w:line="259" w:lineRule="auto"/>
        <w:ind w:left="0" w:right="0" w:firstLine="0"/>
      </w:pPr>
    </w:p>
    <w:p w14:paraId="43A82CCE" w14:textId="77777777" w:rsidR="00564F50" w:rsidRDefault="00564F50">
      <w:pPr>
        <w:spacing w:after="0" w:line="259" w:lineRule="auto"/>
        <w:ind w:left="0" w:right="0" w:firstLine="0"/>
      </w:pPr>
    </w:p>
    <w:p w14:paraId="125248DC" w14:textId="77777777" w:rsidR="00564F50" w:rsidRDefault="00564F50">
      <w:pPr>
        <w:spacing w:after="0" w:line="259" w:lineRule="auto"/>
        <w:ind w:left="0" w:right="0" w:firstLine="0"/>
      </w:pPr>
    </w:p>
    <w:p w14:paraId="1D4A910C" w14:textId="77777777" w:rsidR="00564F50" w:rsidRDefault="00564F50">
      <w:pPr>
        <w:spacing w:after="0" w:line="259" w:lineRule="auto"/>
        <w:ind w:left="0" w:right="0" w:firstLine="0"/>
      </w:pPr>
    </w:p>
    <w:p w14:paraId="52A7569E" w14:textId="77777777" w:rsidR="00564F50" w:rsidRDefault="00564F50">
      <w:pPr>
        <w:spacing w:after="0" w:line="259" w:lineRule="auto"/>
        <w:ind w:left="0" w:right="0" w:firstLine="0"/>
      </w:pPr>
    </w:p>
    <w:p w14:paraId="01339992" w14:textId="77777777" w:rsidR="00564F50" w:rsidRDefault="00564F50">
      <w:pPr>
        <w:spacing w:after="0" w:line="259" w:lineRule="auto"/>
        <w:ind w:left="0" w:right="0" w:firstLine="0"/>
      </w:pPr>
    </w:p>
    <w:p w14:paraId="4B5F64C3" w14:textId="77777777" w:rsidR="00564F50" w:rsidRDefault="00564F50">
      <w:pPr>
        <w:spacing w:after="0" w:line="259" w:lineRule="auto"/>
        <w:ind w:left="0" w:right="0" w:firstLine="0"/>
      </w:pPr>
    </w:p>
    <w:p w14:paraId="6DB40FEA" w14:textId="77777777" w:rsidR="00564F50" w:rsidRDefault="00564F50">
      <w:pPr>
        <w:spacing w:after="0" w:line="259" w:lineRule="auto"/>
        <w:ind w:left="0" w:right="0" w:firstLine="0"/>
      </w:pPr>
    </w:p>
    <w:p w14:paraId="5FCBE5A4" w14:textId="77777777" w:rsidR="00564F50" w:rsidRDefault="00564F50">
      <w:pPr>
        <w:spacing w:after="0" w:line="259" w:lineRule="auto"/>
        <w:ind w:left="0" w:right="0" w:firstLine="0"/>
      </w:pPr>
    </w:p>
    <w:p w14:paraId="45BE4C9B" w14:textId="77777777" w:rsidR="00564F50" w:rsidRDefault="00564F50">
      <w:pPr>
        <w:spacing w:after="0" w:line="259" w:lineRule="auto"/>
        <w:ind w:left="0" w:right="0" w:firstLine="0"/>
      </w:pPr>
    </w:p>
    <w:p w14:paraId="45AB525C" w14:textId="77777777" w:rsidR="00564F50" w:rsidRDefault="00904D15">
      <w:pPr>
        <w:ind w:left="-15" w:firstLine="211"/>
      </w:pPr>
      <w:r>
        <w:lastRenderedPageBreak/>
        <w:t>（総則）</w:t>
      </w:r>
    </w:p>
    <w:p w14:paraId="60D52B83" w14:textId="5ECEFC20" w:rsidR="00B264CF" w:rsidRDefault="00904D15">
      <w:pPr>
        <w:ind w:left="-15" w:firstLine="211"/>
      </w:pPr>
      <w:r>
        <w:t xml:space="preserve">第１条 発注者及び受注者は、この契約書に基づき、仕様書等に従い、誠実に、この契約を履行しなければならない。 </w:t>
      </w:r>
    </w:p>
    <w:p w14:paraId="6CF33626" w14:textId="77777777" w:rsidR="00B264CF" w:rsidRDefault="00904D15">
      <w:pPr>
        <w:numPr>
          <w:ilvl w:val="0"/>
          <w:numId w:val="2"/>
        </w:numPr>
        <w:ind w:right="0" w:hanging="422"/>
      </w:pPr>
      <w:r>
        <w:t xml:space="preserve">受注者は、契約書記載の物品を納入期限までに納入場所に納入し、発注者は、その対価である契約金額を受注者に支払うものとする。 </w:t>
      </w:r>
    </w:p>
    <w:p w14:paraId="49714FC8" w14:textId="77777777" w:rsidR="00B264CF" w:rsidRDefault="00904D15">
      <w:pPr>
        <w:numPr>
          <w:ilvl w:val="0"/>
          <w:numId w:val="2"/>
        </w:numPr>
        <w:ind w:right="0" w:hanging="422"/>
      </w:pPr>
      <w:r>
        <w:t xml:space="preserve">この契約書に定める催告、請求、通知（第３条の通知を除く。）、報告、申出、承諾及び解除は、書面により行わなければならない。 </w:t>
      </w:r>
    </w:p>
    <w:p w14:paraId="1B0E8ECA" w14:textId="77777777" w:rsidR="00B264CF" w:rsidRDefault="00904D15">
      <w:pPr>
        <w:numPr>
          <w:ilvl w:val="0"/>
          <w:numId w:val="2"/>
        </w:numPr>
        <w:ind w:right="0" w:hanging="422"/>
      </w:pPr>
      <w:r>
        <w:t xml:space="preserve">この契約の履行に関して発注者と受注者との間で用いる言語は、日本語とする。 </w:t>
      </w:r>
    </w:p>
    <w:p w14:paraId="18889AC6" w14:textId="77777777" w:rsidR="00B264CF" w:rsidRDefault="00904D15">
      <w:pPr>
        <w:numPr>
          <w:ilvl w:val="0"/>
          <w:numId w:val="2"/>
        </w:numPr>
        <w:ind w:right="0" w:hanging="422"/>
      </w:pPr>
      <w:r>
        <w:t xml:space="preserve">この契約書に定める金銭の支払に用いる通貨は、日本円とする。 </w:t>
      </w:r>
    </w:p>
    <w:p w14:paraId="4BA66B08" w14:textId="77777777" w:rsidR="00B264CF" w:rsidRDefault="00904D15">
      <w:pPr>
        <w:numPr>
          <w:ilvl w:val="0"/>
          <w:numId w:val="2"/>
        </w:numPr>
        <w:ind w:right="0" w:hanging="422"/>
      </w:pPr>
      <w:r>
        <w:t xml:space="preserve">この契約の履行に関して発注者と受注者との間で用いる計量単位は、契約書及び仕様書等に特別の定めがある場合を除き、計量法（平成４年法律第51号）に定めるものとする。 </w:t>
      </w:r>
    </w:p>
    <w:p w14:paraId="4A64E839" w14:textId="77777777" w:rsidR="00B264CF" w:rsidRDefault="00904D15">
      <w:pPr>
        <w:numPr>
          <w:ilvl w:val="0"/>
          <w:numId w:val="2"/>
        </w:numPr>
        <w:ind w:right="0" w:hanging="422"/>
      </w:pPr>
      <w:r>
        <w:t xml:space="preserve">この契約書及び仕様書等における期間の定めについては、民法（明治 29 年法律第 89 号）及び商法（明治32年法律第48号）の定めるところによるものとする。 </w:t>
      </w:r>
    </w:p>
    <w:p w14:paraId="1C2DB624" w14:textId="77777777" w:rsidR="00B264CF" w:rsidRDefault="00904D15">
      <w:pPr>
        <w:numPr>
          <w:ilvl w:val="0"/>
          <w:numId w:val="2"/>
        </w:numPr>
        <w:ind w:right="0" w:hanging="422"/>
      </w:pPr>
      <w:r>
        <w:t xml:space="preserve">この契約は、日本国の法令に準拠するものとする。 </w:t>
      </w:r>
    </w:p>
    <w:p w14:paraId="20B137FB" w14:textId="77777777" w:rsidR="00B264CF" w:rsidRDefault="00904D15">
      <w:pPr>
        <w:numPr>
          <w:ilvl w:val="0"/>
          <w:numId w:val="2"/>
        </w:numPr>
        <w:ind w:right="0" w:hanging="422"/>
      </w:pPr>
      <w:r>
        <w:t xml:space="preserve">この契約に係る訴訟については、日本国の裁判所を合意による専属的管轄裁判所とし、発注者の事務所の所在地を管轄する裁判所を第１審の裁判所とする。 </w:t>
      </w:r>
    </w:p>
    <w:p w14:paraId="3D2F523A" w14:textId="77777777" w:rsidR="00102864" w:rsidRDefault="00904D15">
      <w:pPr>
        <w:ind w:left="-15" w:firstLine="211"/>
      </w:pPr>
      <w:r>
        <w:t>（権利義務の譲渡等）</w:t>
      </w:r>
    </w:p>
    <w:p w14:paraId="49BD54CD" w14:textId="3A5A81B8" w:rsidR="00B264CF" w:rsidRDefault="00904D15">
      <w:pPr>
        <w:ind w:left="-15" w:firstLine="211"/>
      </w:pPr>
      <w:r>
        <w:t xml:space="preserve">第２条 受注者は、この契約により生ずる権利又は義務を第三者に譲渡し、又は承継させてはならない。ただし、あらかじめ発注者の承諾を得た場合は、この限りでない。 </w:t>
      </w:r>
    </w:p>
    <w:p w14:paraId="4947C1D0" w14:textId="77777777" w:rsidR="00102864" w:rsidRDefault="00904D15">
      <w:pPr>
        <w:ind w:left="-15" w:right="212" w:firstLine="211"/>
      </w:pPr>
      <w:r>
        <w:t>（納入及び検査）</w:t>
      </w:r>
    </w:p>
    <w:p w14:paraId="7F6B1449" w14:textId="5B724180" w:rsidR="00B264CF" w:rsidRDefault="00904D15">
      <w:pPr>
        <w:ind w:left="-15" w:right="212" w:firstLine="211"/>
      </w:pPr>
      <w:r>
        <w:t xml:space="preserve">第３条 受注者は、納入場所に物品を納入及び据付したときは、直ちにその旨を発注者に通知するとともに、納品書を提出しなければならない。 </w:t>
      </w:r>
    </w:p>
    <w:p w14:paraId="49F6303A" w14:textId="77777777" w:rsidR="00B264CF" w:rsidRDefault="00904D15">
      <w:pPr>
        <w:numPr>
          <w:ilvl w:val="0"/>
          <w:numId w:val="3"/>
        </w:numPr>
        <w:spacing w:after="2" w:line="272" w:lineRule="auto"/>
        <w:ind w:right="0" w:hanging="422"/>
      </w:pPr>
      <w:r>
        <w:t xml:space="preserve">発注者は、前項の通知を受けたときは、その日から10日（以下「検査期間」という。）以内に検査を行い、検査に合格したものについては、その引渡しを受けるものとする。 </w:t>
      </w:r>
    </w:p>
    <w:p w14:paraId="04A4F6B8" w14:textId="77777777" w:rsidR="00B264CF" w:rsidRDefault="00904D15">
      <w:pPr>
        <w:numPr>
          <w:ilvl w:val="0"/>
          <w:numId w:val="3"/>
        </w:numPr>
        <w:ind w:right="0" w:hanging="422"/>
      </w:pPr>
      <w:r>
        <w:t xml:space="preserve">物品の納入、検査及び引渡しに要する一切の費用は、受注者の負担とする。 </w:t>
      </w:r>
    </w:p>
    <w:p w14:paraId="4799958F" w14:textId="77777777" w:rsidR="00B264CF" w:rsidRDefault="00904D15">
      <w:pPr>
        <w:numPr>
          <w:ilvl w:val="0"/>
          <w:numId w:val="3"/>
        </w:numPr>
        <w:ind w:right="0" w:hanging="422"/>
      </w:pPr>
      <w:r>
        <w:t xml:space="preserve">受注者は、第２項の検査に合格しないものについては、速やかにこれを代品と取り替えなければならない。この場合においては、前３項の規定を準用する。 </w:t>
      </w:r>
    </w:p>
    <w:p w14:paraId="6A0B68F0" w14:textId="77777777" w:rsidR="00B264CF" w:rsidRDefault="00904D15">
      <w:pPr>
        <w:numPr>
          <w:ilvl w:val="0"/>
          <w:numId w:val="3"/>
        </w:numPr>
        <w:ind w:right="0" w:hanging="422"/>
      </w:pPr>
      <w:r>
        <w:t xml:space="preserve">受注者は、あらかじめ発注者の承諾を得た場合においては、物品を分納することができる。この場合においては、前各項の規定を準用する。 </w:t>
      </w:r>
    </w:p>
    <w:p w14:paraId="0394C7A3" w14:textId="77777777" w:rsidR="00102864" w:rsidRDefault="00904D15">
      <w:pPr>
        <w:ind w:left="-15" w:firstLine="211"/>
      </w:pPr>
      <w:r>
        <w:t>（契約金額の支払）</w:t>
      </w:r>
    </w:p>
    <w:p w14:paraId="52C59ECC" w14:textId="60E31B22" w:rsidR="00B264CF" w:rsidRDefault="00904D15">
      <w:pPr>
        <w:ind w:left="-15" w:firstLine="211"/>
      </w:pPr>
      <w:r>
        <w:t xml:space="preserve">第４条 受注者は、第３条第２項の規定により発注者に物品を引き渡したときは、当該物品の契約金額の支払を発注者に請求するものとする。 </w:t>
      </w:r>
    </w:p>
    <w:p w14:paraId="0269C943" w14:textId="77777777" w:rsidR="00B264CF" w:rsidRDefault="00904D15">
      <w:pPr>
        <w:ind w:left="204" w:right="0"/>
      </w:pPr>
      <w:r>
        <w:t xml:space="preserve">２ 発注者は、前項の規定により適正な請求書を受理したときは、その日から起算して 30 日以内に受注者に支払わなければならない。 </w:t>
      </w:r>
    </w:p>
    <w:p w14:paraId="1C77FBF2" w14:textId="77777777" w:rsidR="00102864" w:rsidRDefault="00904D15">
      <w:pPr>
        <w:ind w:left="-15" w:firstLine="211"/>
      </w:pPr>
      <w:r>
        <w:t>（履行遅滞）</w:t>
      </w:r>
    </w:p>
    <w:p w14:paraId="2F5AB7F4" w14:textId="7DBB7B59" w:rsidR="00B264CF" w:rsidRDefault="00904D15">
      <w:pPr>
        <w:ind w:left="-15" w:firstLine="211"/>
      </w:pPr>
      <w:r>
        <w:t xml:space="preserve">第５条 受注者は、納入期限までに物品を納入することができないときは、その理由を付して発注者に納入期限の延期を申し出なければならない。 </w:t>
      </w:r>
    </w:p>
    <w:p w14:paraId="464FD05A" w14:textId="77777777" w:rsidR="00B264CF" w:rsidRDefault="00904D15">
      <w:pPr>
        <w:numPr>
          <w:ilvl w:val="0"/>
          <w:numId w:val="4"/>
        </w:numPr>
        <w:ind w:right="0"/>
      </w:pPr>
      <w:r>
        <w:t>前項の申出があった場合において、発注者が納入期限の延期を承諾したときは、その申出の内容が天災その他不可抗力によるものと発注者が認めた場合又は発注者の責めに帰すべきものである場合を除き、受注者は、その納入期限の翌日から納入の日までの日数（第３条第４項（同条第５項において準用する場合を含む。）の規定により代品を納入した場合</w:t>
      </w:r>
      <w:r>
        <w:lastRenderedPageBreak/>
        <w:t xml:space="preserve">において、当該代品の納入が納入期限後となるときにあっては、当該合格しない物品の検査に発注者が要した日数を除く。）に応じ、当該遅滞に係る物品の契約金額につき年 3 パーセントの割合で計算して得た額を違約金として発注者に支払わなければならない。ただし、違約金の額が500円未満であるときは、違約金を徴さないものとする。 </w:t>
      </w:r>
    </w:p>
    <w:p w14:paraId="7EF8ECD3" w14:textId="77777777" w:rsidR="00B264CF" w:rsidRDefault="00904D15">
      <w:pPr>
        <w:numPr>
          <w:ilvl w:val="0"/>
          <w:numId w:val="4"/>
        </w:numPr>
        <w:ind w:right="0"/>
      </w:pPr>
      <w:r>
        <w:t xml:space="preserve">発注者は、その責めに帰すべき理由により前条第１項の契約金額の支払が遅れたときは、その支払期限の翌日から支払の日までの日数に応じ、当該未払額につき年3パーセントの割合で計算して得た額の遅延利息を受注者に支払うものとする。 </w:t>
      </w:r>
    </w:p>
    <w:p w14:paraId="2EA25C94" w14:textId="77777777" w:rsidR="00B264CF" w:rsidRDefault="00904D15">
      <w:pPr>
        <w:numPr>
          <w:ilvl w:val="0"/>
          <w:numId w:val="4"/>
        </w:numPr>
        <w:ind w:right="0"/>
      </w:pPr>
      <w:r>
        <w:t xml:space="preserve">発注者が、その責めに帰すべき理由により、第３条第２項の検査期間内に検査をしないときは、その期限の翌日から検査をした日までの日数は、前条第１項の期間（以下「約定期間」という。）の日数から差し引くものとする。この場合において、その遅延日数が約定期間の日数を超えるときは、約定期間は、遅延日数が約定期間の日数を超えた日において満了したものとみなす。 </w:t>
      </w:r>
    </w:p>
    <w:p w14:paraId="25C67268" w14:textId="77777777" w:rsidR="00B264CF" w:rsidRDefault="00904D15">
      <w:pPr>
        <w:ind w:left="211" w:right="0" w:firstLine="0"/>
      </w:pPr>
      <w:r>
        <w:t xml:space="preserve">（契約不適合責任） </w:t>
      </w:r>
    </w:p>
    <w:p w14:paraId="491FD50D" w14:textId="77777777" w:rsidR="00B264CF" w:rsidRDefault="00904D15">
      <w:pPr>
        <w:ind w:left="204" w:right="0"/>
      </w:pPr>
      <w:r>
        <w:t xml:space="preserve">第６条 発注者は、引き渡された物品に関し、第３条第２項（同条第４項及び第５項において準用する場合を含む。）の規定による引渡し（以下この条において単に「引渡し」という。）を受けた日から１年以内でなければ、契約不適合を理由とした履行の追完の請求、損害賠償の請求、代金の減額の請求又は契約の解除（以下この条において「請求等」という。）をすることができない。 </w:t>
      </w:r>
    </w:p>
    <w:p w14:paraId="653D2252" w14:textId="77777777" w:rsidR="00B264CF" w:rsidRDefault="00904D15">
      <w:pPr>
        <w:numPr>
          <w:ilvl w:val="0"/>
          <w:numId w:val="5"/>
        </w:numPr>
        <w:ind w:right="0" w:hanging="427"/>
      </w:pPr>
      <w:r>
        <w:t xml:space="preserve">前項の請求等は、具体的な契約不適合の内容、請求する損害額の算定の根拠等当該請求等の根拠を示して、発注者の契約不適合責任を問う意思を明確に告げることで行う。 </w:t>
      </w:r>
    </w:p>
    <w:p w14:paraId="755A9261" w14:textId="77777777" w:rsidR="00B264CF" w:rsidRDefault="00904D15">
      <w:pPr>
        <w:numPr>
          <w:ilvl w:val="0"/>
          <w:numId w:val="5"/>
        </w:numPr>
        <w:ind w:right="0" w:hanging="427"/>
      </w:pPr>
      <w:r>
        <w:t xml:space="preserve">発注者が第１項に規定する契約不適合に係る請求等が可能な期間（以下この項及び第６項において「契約不適合責任期間」という。）のうちに契約不適合を知り、その旨を受注者に通知した場合において、発注者が通知から１年が経過する日までに前項に規定する方法による請求等をしたときは、契約不適合責任期間のうちに請求等をしたものとみなす。 </w:t>
      </w:r>
    </w:p>
    <w:p w14:paraId="2EAE9757" w14:textId="77777777" w:rsidR="00B264CF" w:rsidRDefault="00904D15">
      <w:pPr>
        <w:numPr>
          <w:ilvl w:val="0"/>
          <w:numId w:val="5"/>
        </w:numPr>
        <w:ind w:right="0" w:hanging="427"/>
      </w:pPr>
      <w:r>
        <w:t>発注者は、第１項の請求等を行ったときは、当該請求等の根拠となる契約不適合に関し、</w:t>
      </w:r>
    </w:p>
    <w:p w14:paraId="7AF0A112" w14:textId="77777777" w:rsidR="00B264CF" w:rsidRDefault="00904D15">
      <w:pPr>
        <w:ind w:left="211" w:right="0" w:firstLine="0"/>
      </w:pPr>
      <w:r>
        <w:t xml:space="preserve">民法の消滅時効の範囲で、当該請求等以外に必要と認められる請求等をすることができる。 </w:t>
      </w:r>
    </w:p>
    <w:p w14:paraId="7C601FC7" w14:textId="77777777" w:rsidR="00B264CF" w:rsidRDefault="00904D15">
      <w:pPr>
        <w:numPr>
          <w:ilvl w:val="0"/>
          <w:numId w:val="5"/>
        </w:numPr>
        <w:ind w:right="0" w:hanging="427"/>
      </w:pPr>
      <w:r>
        <w:t>前各項の規定は、契約不適合が受注者の故意又は重過失により生じたものであるとき</w:t>
      </w:r>
    </w:p>
    <w:p w14:paraId="0EB01965" w14:textId="77777777" w:rsidR="00B264CF" w:rsidRDefault="00904D15">
      <w:pPr>
        <w:ind w:left="211" w:right="0" w:firstLine="0"/>
      </w:pPr>
      <w:proofErr w:type="gramStart"/>
      <w:r>
        <w:t>には</w:t>
      </w:r>
      <w:proofErr w:type="gramEnd"/>
      <w:r>
        <w:t xml:space="preserve">適用せず、契約不適合に関する受注者の責任については、民法の定めるところによる。 </w:t>
      </w:r>
    </w:p>
    <w:p w14:paraId="14CAF429" w14:textId="77777777" w:rsidR="00B264CF" w:rsidRDefault="00904D15">
      <w:pPr>
        <w:numPr>
          <w:ilvl w:val="0"/>
          <w:numId w:val="5"/>
        </w:numPr>
        <w:ind w:right="0" w:hanging="427"/>
      </w:pPr>
      <w:r>
        <w:t xml:space="preserve">民法第５６６条第１項の規定は、契約不適合責任期間については適用しない。 </w:t>
      </w:r>
    </w:p>
    <w:p w14:paraId="490592C6" w14:textId="77777777" w:rsidR="00B264CF" w:rsidRDefault="00904D15">
      <w:pPr>
        <w:numPr>
          <w:ilvl w:val="0"/>
          <w:numId w:val="5"/>
        </w:numPr>
        <w:ind w:right="0" w:hanging="427"/>
      </w:pPr>
      <w:r>
        <w:t xml:space="preserve">発注者は、物品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 </w:t>
      </w:r>
    </w:p>
    <w:p w14:paraId="75DC9383" w14:textId="77777777" w:rsidR="00B264CF" w:rsidRDefault="00904D15">
      <w:pPr>
        <w:ind w:left="211" w:right="0" w:firstLine="0"/>
      </w:pPr>
      <w:r>
        <w:t xml:space="preserve">（危険負担） </w:t>
      </w:r>
    </w:p>
    <w:p w14:paraId="2A1403C6" w14:textId="77777777" w:rsidR="00B264CF" w:rsidRDefault="00904D15">
      <w:pPr>
        <w:ind w:left="204" w:right="0"/>
      </w:pPr>
      <w:r>
        <w:t xml:space="preserve">第７条 第３条第２項（同条第４項及び第５項において準用する場合を含む。）の引渡しの前に生じた物品についての損害は、受注者の負担とする。ただし、発注者の責めに帰すべき理由による場合は、発注者の負担とする。 </w:t>
      </w:r>
    </w:p>
    <w:p w14:paraId="5CE18E15" w14:textId="77777777" w:rsidR="00B264CF" w:rsidRDefault="00904D15">
      <w:pPr>
        <w:ind w:left="211" w:right="0" w:firstLine="0"/>
      </w:pPr>
      <w:r>
        <w:t xml:space="preserve">（秘密の保持） </w:t>
      </w:r>
    </w:p>
    <w:p w14:paraId="27A71473" w14:textId="77777777" w:rsidR="00102864" w:rsidRDefault="00904D15" w:rsidP="00102864">
      <w:pPr>
        <w:ind w:leftChars="100" w:left="210" w:right="0" w:firstLine="0"/>
      </w:pPr>
      <w:r>
        <w:lastRenderedPageBreak/>
        <w:t>第８条 受注者は、この契約により知り得た秘密を外部に漏らし、又はその他の目的に利用</w:t>
      </w:r>
    </w:p>
    <w:p w14:paraId="54149C96" w14:textId="6A38FF4D" w:rsidR="00B264CF" w:rsidRDefault="00904D15" w:rsidP="00102864">
      <w:pPr>
        <w:ind w:left="0" w:right="0" w:firstLine="0"/>
      </w:pPr>
      <w:r>
        <w:t xml:space="preserve">してはならない。 </w:t>
      </w:r>
    </w:p>
    <w:p w14:paraId="35C801FB" w14:textId="77777777" w:rsidR="00B264CF" w:rsidRDefault="00904D15">
      <w:pPr>
        <w:ind w:left="-15" w:right="0" w:firstLine="0"/>
      </w:pPr>
      <w:r>
        <w:t xml:space="preserve">２ 前項の規定は、この契約が終了した後においても適用があるものとする。 </w:t>
      </w:r>
    </w:p>
    <w:p w14:paraId="772BF84E" w14:textId="77777777" w:rsidR="00102864" w:rsidRDefault="00904D15">
      <w:pPr>
        <w:ind w:left="-15" w:firstLine="211"/>
      </w:pPr>
      <w:r>
        <w:t>（発注者の催告による契約解除権）</w:t>
      </w:r>
    </w:p>
    <w:p w14:paraId="5500CBB4" w14:textId="42093B12" w:rsidR="00B264CF" w:rsidRDefault="00904D15">
      <w:pPr>
        <w:ind w:left="-15" w:firstLine="211"/>
      </w:pPr>
      <w:r>
        <w:t xml:space="preserve">第９条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 </w:t>
      </w:r>
    </w:p>
    <w:p w14:paraId="1A93AA36" w14:textId="77777777" w:rsidR="00B264CF" w:rsidRDefault="00904D15">
      <w:pPr>
        <w:numPr>
          <w:ilvl w:val="0"/>
          <w:numId w:val="6"/>
        </w:numPr>
        <w:ind w:left="633" w:right="0" w:hanging="422"/>
      </w:pPr>
      <w:r>
        <w:t xml:space="preserve">納入期限までに物品の納入及び引渡しを完了しないとき又は期限後相当の期間内に完了する見込みがないと認められるとき。 </w:t>
      </w:r>
    </w:p>
    <w:p w14:paraId="2DF589B9" w14:textId="77777777" w:rsidR="00B264CF" w:rsidRDefault="00904D15">
      <w:pPr>
        <w:numPr>
          <w:ilvl w:val="0"/>
          <w:numId w:val="6"/>
        </w:numPr>
        <w:ind w:left="633" w:right="0" w:hanging="422"/>
      </w:pPr>
      <w:r>
        <w:t xml:space="preserve">正当な理由なく、第６条第１項の履行の追完がなされないとき。 </w:t>
      </w:r>
    </w:p>
    <w:p w14:paraId="3FB14936" w14:textId="77777777" w:rsidR="00B264CF" w:rsidRDefault="00904D15">
      <w:pPr>
        <w:numPr>
          <w:ilvl w:val="0"/>
          <w:numId w:val="6"/>
        </w:numPr>
        <w:ind w:left="633" w:right="0" w:hanging="422"/>
      </w:pPr>
      <w:r>
        <w:t xml:space="preserve">前２号に掲げる場合のほか、この契約に違反したとき。 </w:t>
      </w:r>
    </w:p>
    <w:p w14:paraId="533FBE49" w14:textId="77777777" w:rsidR="00102864" w:rsidRDefault="00904D15">
      <w:pPr>
        <w:ind w:left="-15" w:firstLine="211"/>
      </w:pPr>
      <w:r>
        <w:t>（発注者の催告によらない契約解除権）</w:t>
      </w:r>
    </w:p>
    <w:p w14:paraId="0F526FA4" w14:textId="4FC853B2" w:rsidR="00B264CF" w:rsidRDefault="00904D15">
      <w:pPr>
        <w:ind w:left="-15" w:firstLine="211"/>
      </w:pPr>
      <w:r>
        <w:t xml:space="preserve">第10条 発注者は、受注者が次の各号のいずれかに該当するときは、直ちにこの契約を解除することができる。 </w:t>
      </w:r>
    </w:p>
    <w:p w14:paraId="6891A3F1" w14:textId="77777777" w:rsidR="00B264CF" w:rsidRDefault="00904D15">
      <w:pPr>
        <w:numPr>
          <w:ilvl w:val="0"/>
          <w:numId w:val="7"/>
        </w:numPr>
        <w:ind w:left="633" w:right="0" w:hanging="422"/>
      </w:pPr>
      <w:r>
        <w:t xml:space="preserve">物品の納入及び引渡しを完了することができないことが明らかであるとき。 </w:t>
      </w:r>
    </w:p>
    <w:p w14:paraId="364B4BB0" w14:textId="77777777" w:rsidR="00B264CF" w:rsidRDefault="00904D15">
      <w:pPr>
        <w:numPr>
          <w:ilvl w:val="0"/>
          <w:numId w:val="7"/>
        </w:numPr>
        <w:ind w:left="633" w:right="0" w:hanging="422"/>
      </w:pPr>
      <w:r>
        <w:t xml:space="preserve">受注者がこの契約の履行を拒絶する意思を明確に表示したとき。 </w:t>
      </w:r>
    </w:p>
    <w:p w14:paraId="01A37170" w14:textId="77777777" w:rsidR="00B264CF" w:rsidRDefault="00904D15">
      <w:pPr>
        <w:numPr>
          <w:ilvl w:val="0"/>
          <w:numId w:val="7"/>
        </w:numPr>
        <w:ind w:left="633" w:right="0" w:hanging="422"/>
      </w:pPr>
      <w:r>
        <w:t xml:space="preserve">受注者の債務の一部の履行が不能である場合又は受注者がその債務の一部の履行を拒絶する意思を明確に表示した場合において、残存する部分のみでは契約をした目的を達することができないとき。 </w:t>
      </w:r>
    </w:p>
    <w:p w14:paraId="764388A3" w14:textId="77777777" w:rsidR="00B264CF" w:rsidRDefault="00904D15">
      <w:pPr>
        <w:numPr>
          <w:ilvl w:val="0"/>
          <w:numId w:val="7"/>
        </w:numPr>
        <w:ind w:left="633" w:right="0" w:hanging="422"/>
      </w:pPr>
      <w:r>
        <w:t xml:space="preserve">契約の性質又は当事者の意思表示により、特定の日時又は一定の期間内に履行しなければ契約をした目的を達することができない場合において、受注者が履行をしないでその時期を経過したとき。 </w:t>
      </w:r>
    </w:p>
    <w:p w14:paraId="17DDC2D7" w14:textId="77777777" w:rsidR="00B264CF" w:rsidRDefault="00904D15">
      <w:pPr>
        <w:numPr>
          <w:ilvl w:val="0"/>
          <w:numId w:val="7"/>
        </w:numPr>
        <w:ind w:left="633" w:right="0" w:hanging="422"/>
      </w:pPr>
      <w:r>
        <w:t xml:space="preserve">前各号に掲げる場合のほか、受注者が債務の履行をせず、発注者が前条の催告をしても契約をした目的を達するのに足りる履行がされる見込みがないことが明らかであるとき。 </w:t>
      </w:r>
    </w:p>
    <w:p w14:paraId="3188673B" w14:textId="77777777" w:rsidR="00B264CF" w:rsidRDefault="00904D15">
      <w:pPr>
        <w:numPr>
          <w:ilvl w:val="0"/>
          <w:numId w:val="7"/>
        </w:numPr>
        <w:ind w:left="633" w:right="0" w:hanging="422"/>
      </w:pPr>
      <w:r>
        <w:t xml:space="preserve">暴力団（暴力団員による不当な行為の防止等に関する法律（平成３年法律第 77 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売買代金債権を譲渡したとき。 </w:t>
      </w:r>
    </w:p>
    <w:p w14:paraId="58ED13F4" w14:textId="77777777" w:rsidR="00B264CF" w:rsidRDefault="00904D15">
      <w:pPr>
        <w:numPr>
          <w:ilvl w:val="0"/>
          <w:numId w:val="7"/>
        </w:numPr>
        <w:ind w:left="633" w:right="0" w:hanging="422"/>
      </w:pPr>
      <w:r>
        <w:t xml:space="preserve">第13条の規定によらないでこの契約の解除を申し出たとき。 </w:t>
      </w:r>
    </w:p>
    <w:p w14:paraId="1A236976" w14:textId="77777777" w:rsidR="00B264CF" w:rsidRDefault="00904D15">
      <w:pPr>
        <w:numPr>
          <w:ilvl w:val="0"/>
          <w:numId w:val="7"/>
        </w:numPr>
        <w:ind w:left="633" w:right="0" w:hanging="422"/>
      </w:pPr>
      <w:r>
        <w:t xml:space="preserve">受注者が次のいずれかに該当するとき。 </w:t>
      </w:r>
    </w:p>
    <w:p w14:paraId="5B9183F8" w14:textId="77777777" w:rsidR="00B264CF" w:rsidRDefault="00904D15">
      <w:pPr>
        <w:numPr>
          <w:ilvl w:val="0"/>
          <w:numId w:val="8"/>
        </w:numPr>
        <w:ind w:left="633" w:right="0" w:hanging="422"/>
      </w:pPr>
      <w:r>
        <w:t xml:space="preserve">役員等（受注者が個人である場合にはその者その他経営に実質的に関与している者を、受注者が法人である場合にはその役員、その支店又は常時物品等の調達契約を締結する事務所の代表者その他経営に実質的に関与している者をいう。以下この号において同じ。）が、暴力団又は暴力団員であると認められるとき。 </w:t>
      </w:r>
    </w:p>
    <w:p w14:paraId="7880B275" w14:textId="77777777" w:rsidR="00B264CF" w:rsidRDefault="00904D15">
      <w:pPr>
        <w:numPr>
          <w:ilvl w:val="0"/>
          <w:numId w:val="8"/>
        </w:numPr>
        <w:spacing w:after="16" w:line="259" w:lineRule="auto"/>
        <w:ind w:left="633" w:right="0" w:hanging="422"/>
      </w:pPr>
      <w:r>
        <w:t>役員等が、自己、自社若しくは第三者の不正の利益を図る目的又は第三者に損害を</w:t>
      </w:r>
    </w:p>
    <w:p w14:paraId="7C4B2BE2" w14:textId="77777777" w:rsidR="00B264CF" w:rsidRDefault="00904D15">
      <w:pPr>
        <w:spacing w:after="16" w:line="259" w:lineRule="auto"/>
        <w:ind w:left="10" w:right="310" w:hanging="10"/>
        <w:jc w:val="right"/>
      </w:pPr>
      <w:r>
        <w:t xml:space="preserve">加える目的をもって、暴力団又は暴力団員の利用等をしていると認められるとき。 </w:t>
      </w:r>
    </w:p>
    <w:p w14:paraId="6ADF8731" w14:textId="77777777" w:rsidR="00B264CF" w:rsidRDefault="00904D15">
      <w:pPr>
        <w:numPr>
          <w:ilvl w:val="0"/>
          <w:numId w:val="8"/>
        </w:numPr>
        <w:ind w:left="633" w:right="0" w:hanging="422"/>
      </w:pPr>
      <w:r>
        <w:t xml:space="preserve">役員等が、暴力団又は暴力団員に対して資金等を供給し、又は便宜を供与する等直接的又は積極的に暴力団の維持若しくは運営に協力し、又は関与していると認められるとき。 </w:t>
      </w:r>
    </w:p>
    <w:p w14:paraId="1C525A04" w14:textId="77777777" w:rsidR="00B264CF" w:rsidRDefault="00904D15">
      <w:pPr>
        <w:numPr>
          <w:ilvl w:val="0"/>
          <w:numId w:val="8"/>
        </w:numPr>
        <w:ind w:left="633" w:right="0" w:hanging="422"/>
      </w:pPr>
      <w:r>
        <w:lastRenderedPageBreak/>
        <w:t>役員等が、暴力団又は暴力団員であることを知りながらこれ</w:t>
      </w:r>
      <w:proofErr w:type="gramStart"/>
      <w:r>
        <w:t>を</w:t>
      </w:r>
      <w:proofErr w:type="gramEnd"/>
      <w:r>
        <w:t>不当に利用等</w:t>
      </w:r>
      <w:proofErr w:type="gramStart"/>
      <w:r>
        <w:t>を</w:t>
      </w:r>
      <w:proofErr w:type="gramEnd"/>
      <w:r>
        <w:t xml:space="preserve">していると認められるとき。 </w:t>
      </w:r>
    </w:p>
    <w:p w14:paraId="1E53FEA2" w14:textId="77777777" w:rsidR="00B264CF" w:rsidRDefault="00904D15">
      <w:pPr>
        <w:numPr>
          <w:ilvl w:val="0"/>
          <w:numId w:val="8"/>
        </w:numPr>
        <w:ind w:left="633" w:right="0" w:hanging="422"/>
      </w:pPr>
      <w:r>
        <w:t xml:space="preserve">役員等が、暴力団又は暴力団員と社会的に非難されるべき関係を有していると認められるとき。 </w:t>
      </w:r>
    </w:p>
    <w:p w14:paraId="175C42A7" w14:textId="77777777" w:rsidR="00B264CF" w:rsidRDefault="00904D15">
      <w:pPr>
        <w:numPr>
          <w:ilvl w:val="0"/>
          <w:numId w:val="8"/>
        </w:numPr>
        <w:ind w:left="633" w:right="0" w:hanging="422"/>
      </w:pPr>
      <w:r>
        <w:t xml:space="preserve">この契約に関連する契約の相手方がアからオまでのいずれかに該当することを知りながら、当該者と契約を締結したと認められるとき。 </w:t>
      </w:r>
    </w:p>
    <w:p w14:paraId="4975C42E" w14:textId="77777777" w:rsidR="00B264CF" w:rsidRDefault="00904D15">
      <w:pPr>
        <w:numPr>
          <w:ilvl w:val="0"/>
          <w:numId w:val="8"/>
        </w:numPr>
        <w:ind w:left="633" w:right="0" w:hanging="422"/>
      </w:pPr>
      <w:r>
        <w:t xml:space="preserve">受注者がアからオまでのいずれかに該当する者をこの契約に関連する契約の相手方としていた場合（カに該当する場合を除く。）に、発注者が受注者に対して当該契約の解除を求め、受注者がこれに従わなかったとき。 </w:t>
      </w:r>
    </w:p>
    <w:p w14:paraId="45F3E570" w14:textId="77777777" w:rsidR="00B264CF" w:rsidRDefault="00904D15">
      <w:pPr>
        <w:ind w:left="204" w:right="0"/>
      </w:pPr>
      <w:r>
        <w:t xml:space="preserve">第11条 発注者は、この契約に関して、次の各号のいずれかに該当するときは、直ちにこの契約を解除することができる。この場合において、受注者は、解除により生じた損害の賠償を請求することができない。 </w:t>
      </w:r>
    </w:p>
    <w:p w14:paraId="38B5D387" w14:textId="77777777" w:rsidR="00B264CF" w:rsidRDefault="00904D15">
      <w:pPr>
        <w:numPr>
          <w:ilvl w:val="0"/>
          <w:numId w:val="9"/>
        </w:numPr>
        <w:ind w:right="0"/>
      </w:pPr>
      <w:r>
        <w:t xml:space="preserve">受注者が排除措置命令（私的独占の禁止及び公正取引の確保に関する法律（昭和22 年法律第54号。以下この条及び第18条において「独占禁止法」という。）第49条に規定する排除措置命令をいう。以下この条及び第18条において同じ。）を受けた場合において、当該排除措置命令について行政事件訴訟法（昭和37年法律第139号）第３条第２項に規定する処分の取消しの訴え（以下この条において「処分の取消しの訴え」という。）が提起されなかったとき。 </w:t>
      </w:r>
    </w:p>
    <w:p w14:paraId="3280B3B7" w14:textId="77777777" w:rsidR="00B264CF" w:rsidRDefault="00904D15">
      <w:pPr>
        <w:numPr>
          <w:ilvl w:val="0"/>
          <w:numId w:val="9"/>
        </w:numPr>
        <w:ind w:right="0"/>
      </w:pPr>
      <w:r>
        <w:t xml:space="preserve">受注者が納付命令（独占禁止法第 62 条第１項に規定する課徴金の納付命令をいう。以下この条及び第18条において同じ。）を受けた場合において、当該納付命令について処分の取消しの訴えが提起されなかったとき（当該納付命令が独占禁止法第63条第２項の規定により取り消されたときを含む。）。 </w:t>
      </w:r>
    </w:p>
    <w:p w14:paraId="0E7B4CE0" w14:textId="77777777" w:rsidR="00B264CF" w:rsidRDefault="00904D15">
      <w:pPr>
        <w:numPr>
          <w:ilvl w:val="0"/>
          <w:numId w:val="9"/>
        </w:numPr>
        <w:ind w:right="0"/>
      </w:pPr>
      <w:r>
        <w:t xml:space="preserve">受注者が排除措置命令又は納付命令を受けた場合において、当該排除措置命令又は当該納付命令に係る処分の取消しの訴えが提起されたときであって当該処分の取消しの訴えを却下し、又は棄却する判決が確定したとき。 </w:t>
      </w:r>
    </w:p>
    <w:p w14:paraId="2B40D53D" w14:textId="77777777" w:rsidR="00B264CF" w:rsidRDefault="00904D15">
      <w:pPr>
        <w:numPr>
          <w:ilvl w:val="0"/>
          <w:numId w:val="9"/>
        </w:numPr>
        <w:ind w:right="0"/>
      </w:pPr>
      <w:r>
        <w:t xml:space="preserve">受注者以外のもの又は受注者が構成事業者である事業者団体に対して行われた排除措置命令又は納付命令において受注者に独占禁止法に違反する行為の実行としての事業活動があったとされた場合において、これらの命令全てについて処分の取消しの訴えが提起されなかったとき（当該納付命令が独占禁止法第63条第２項の規定により取り消されたときを含む。）又はこれらの命令に係る処分の取消しの訴えが提起されたときであって当該処分の取消しの訴えを却下し、若しくは棄却する判決が確定したとき。 </w:t>
      </w:r>
    </w:p>
    <w:p w14:paraId="714150E9" w14:textId="77777777" w:rsidR="00B264CF" w:rsidRDefault="00904D15">
      <w:pPr>
        <w:numPr>
          <w:ilvl w:val="0"/>
          <w:numId w:val="9"/>
        </w:numPr>
        <w:ind w:right="0"/>
      </w:pPr>
      <w:r>
        <w:t>排除措置命令又は納付命令（これらの命令が受注者に対して行われたときは処分の取消しの訴えが提起されなかった等の場合（これらの命令について処分の取消しの訴えが提起されなかった場合（当該納付命令が独占禁止法第63条第２項の規定により取り消された場合を含む。）又はこれらの命令に係る処分の取消しの訴えが提起された場合であって当該処分の取消しの訴えを却下し、若しくは棄却する判決が確定したときをいう。以下この号において同じ。）における受注者に対する命令とし、これらの命令が受注者以外のもの又は受注者が構成事業者である事業者団体に対して行われたときは処分の取消しの訴えが提起されなかった等の場合における各名宛人に対する命令とする。）により、受注者に独占禁止法に違反する行為があったとされる期間及び当該違反する行為の対象となった取引分野が示された場合において、この契約が、当該期間</w:t>
      </w:r>
    </w:p>
    <w:p w14:paraId="71C9ECFB" w14:textId="77777777" w:rsidR="00B264CF" w:rsidRDefault="00904D15">
      <w:pPr>
        <w:ind w:left="420" w:right="0" w:firstLine="0"/>
      </w:pPr>
      <w:r>
        <w:lastRenderedPageBreak/>
        <w:t xml:space="preserve">（これらの命令に係る事件について、公正取引委員会が受注者に対し納付命令を行い、処分の取消しの訴えが提起されなかった等の場合は、当該納付命令における課徴金の計算の基礎である当該違反する行為の実行期間（独占禁止法第２条の２第13項に規定する実行期間をいう。）を除く。）に入札又は北海道財務規則（昭和45年北海道規則第 30号）第165条第１項若しくは第165条の２の規定による見積書の徴取が行われたものであり、かつ、当該取引分野に該当するものであるとき（当該違反する行為が、この契約に係るものでないことが明らかであるときを除く。）。 </w:t>
      </w:r>
    </w:p>
    <w:p w14:paraId="6A956094" w14:textId="77777777" w:rsidR="00B264CF" w:rsidRDefault="00904D15">
      <w:pPr>
        <w:numPr>
          <w:ilvl w:val="0"/>
          <w:numId w:val="9"/>
        </w:numPr>
        <w:ind w:right="0"/>
      </w:pPr>
      <w:r>
        <w:t xml:space="preserve">受注者（受注者が法人の場合にあっては、その役員又は使用人を含む。）について、独占禁止法第89条第１項、第90条若しくは第95条（独占禁止法第89条第１項又は第90条に規定する違反行為をした場合に限る。）に規定する刑又は刑法（明治40年法律第45号）第96条の６若しくは第198条に規定する刑が確定したとき。 </w:t>
      </w:r>
    </w:p>
    <w:p w14:paraId="2BC7ABAB" w14:textId="77777777" w:rsidR="00102864" w:rsidRDefault="00904D15">
      <w:pPr>
        <w:ind w:left="-15" w:firstLine="211"/>
      </w:pPr>
      <w:r>
        <w:t>（発注者の責めに帰すべき理由による場合の契約解除の制限）</w:t>
      </w:r>
    </w:p>
    <w:p w14:paraId="7FA6F04B" w14:textId="4F73E291" w:rsidR="00B264CF" w:rsidRDefault="00904D15">
      <w:pPr>
        <w:ind w:left="-15" w:firstLine="211"/>
      </w:pPr>
      <w:r>
        <w:t xml:space="preserve">第 12 条 第９条各号又は第 10 条各号に掲げる事項が発注者の責めに帰すべき理由によるものであるときは、発注者は、第９条又は第10条の規定による契約の解除をすることができない。 </w:t>
      </w:r>
    </w:p>
    <w:p w14:paraId="0B7C4EAC" w14:textId="77777777" w:rsidR="00102864" w:rsidRDefault="00904D15">
      <w:pPr>
        <w:ind w:left="-15" w:firstLine="211"/>
      </w:pPr>
      <w:r>
        <w:t>（受注者の催告による契約解除権）</w:t>
      </w:r>
    </w:p>
    <w:p w14:paraId="425D67FB" w14:textId="2611948B" w:rsidR="00B264CF" w:rsidRDefault="00904D15">
      <w:pPr>
        <w:ind w:left="-15" w:firstLine="211"/>
      </w:pPr>
      <w:r>
        <w:t xml:space="preserve">第13条 受注者は、発注者がこの契約に違反した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 </w:t>
      </w:r>
    </w:p>
    <w:p w14:paraId="2C30EC71" w14:textId="77777777" w:rsidR="00102864" w:rsidRDefault="00904D15">
      <w:pPr>
        <w:ind w:left="-15" w:firstLine="211"/>
      </w:pPr>
      <w:r>
        <w:t>（受注者の責めに帰すべき理由による場合の契約解除の制限）</w:t>
      </w:r>
    </w:p>
    <w:p w14:paraId="146AD00B" w14:textId="3AE2DC79" w:rsidR="00B264CF" w:rsidRDefault="00904D15">
      <w:pPr>
        <w:ind w:left="-15" w:firstLine="211"/>
      </w:pPr>
      <w:r>
        <w:t xml:space="preserve">第14条 前条に定める事項が受注者の責めに帰すべき理由によるものであるときは、受注者は、同条の規定による契約の解除をすることができない。 </w:t>
      </w:r>
    </w:p>
    <w:p w14:paraId="459DCD44" w14:textId="77777777" w:rsidR="00102864" w:rsidRDefault="00904D15">
      <w:pPr>
        <w:ind w:left="-15" w:firstLine="211"/>
      </w:pPr>
      <w:r>
        <w:t>（発注者の損害賠償請求等）</w:t>
      </w:r>
    </w:p>
    <w:p w14:paraId="60BBF0E3" w14:textId="6BEB86C3" w:rsidR="00B264CF" w:rsidRDefault="00904D15">
      <w:pPr>
        <w:ind w:left="-15" w:firstLine="211"/>
      </w:pPr>
      <w:r>
        <w:t xml:space="preserve">第15条 発注者は、受注者が次の各号のいずれかに該当する場合は、これによって生じた損害の賠償を請求することができる。 </w:t>
      </w:r>
    </w:p>
    <w:p w14:paraId="25152BD4" w14:textId="77777777" w:rsidR="00B264CF" w:rsidRDefault="00904D15">
      <w:pPr>
        <w:numPr>
          <w:ilvl w:val="0"/>
          <w:numId w:val="10"/>
        </w:numPr>
        <w:ind w:right="0" w:hanging="473"/>
      </w:pPr>
      <w:r>
        <w:t xml:space="preserve">第６条第１項に規定する契約不適合があるとき。 </w:t>
      </w:r>
    </w:p>
    <w:p w14:paraId="383F250E" w14:textId="77777777" w:rsidR="00B264CF" w:rsidRDefault="00904D15">
      <w:pPr>
        <w:numPr>
          <w:ilvl w:val="0"/>
          <w:numId w:val="10"/>
        </w:numPr>
        <w:spacing w:after="30"/>
        <w:ind w:right="0" w:hanging="473"/>
      </w:pPr>
      <w:r>
        <w:t xml:space="preserve">第９条又は第 10 条の規定により、物品の納入及び引渡後に契約が解除されたとき。 </w:t>
      </w:r>
    </w:p>
    <w:p w14:paraId="697D5709" w14:textId="77777777" w:rsidR="00B264CF" w:rsidRDefault="00904D15">
      <w:pPr>
        <w:numPr>
          <w:ilvl w:val="0"/>
          <w:numId w:val="10"/>
        </w:numPr>
        <w:ind w:right="0" w:hanging="473"/>
      </w:pPr>
      <w:r>
        <w:t xml:space="preserve">前２号に掲げる場合のほか、債務の本旨に従った履行をしないとき又は債務の履行が不能であるとき。 </w:t>
      </w:r>
    </w:p>
    <w:p w14:paraId="0880E304" w14:textId="77777777" w:rsidR="00B264CF" w:rsidRDefault="00904D15">
      <w:pPr>
        <w:numPr>
          <w:ilvl w:val="0"/>
          <w:numId w:val="11"/>
        </w:numPr>
        <w:ind w:right="0" w:hanging="422"/>
      </w:pPr>
      <w:r>
        <w:t xml:space="preserve">次の各号のいずれかに該当する場合においては、受注者は、契約金額の10分の１に相当する額を賠償金として発注者の指定する期間内に支払わなければならない。 </w:t>
      </w:r>
    </w:p>
    <w:p w14:paraId="5391D5C3" w14:textId="77777777" w:rsidR="00B264CF" w:rsidRDefault="00904D15">
      <w:pPr>
        <w:numPr>
          <w:ilvl w:val="1"/>
          <w:numId w:val="11"/>
        </w:numPr>
        <w:ind w:right="0" w:hanging="420"/>
      </w:pPr>
      <w:r>
        <w:t xml:space="preserve">第９条又は第 10 条の規定により物品の納入及び引渡前にこの契約が解除されたとき。 </w:t>
      </w:r>
    </w:p>
    <w:p w14:paraId="1CC2745B" w14:textId="77777777" w:rsidR="00B264CF" w:rsidRDefault="00904D15">
      <w:pPr>
        <w:numPr>
          <w:ilvl w:val="1"/>
          <w:numId w:val="11"/>
        </w:numPr>
        <w:ind w:right="0" w:hanging="420"/>
      </w:pPr>
      <w:r>
        <w:t xml:space="preserve">物品の納入及び引渡前に、受注者がその債務の履行を拒否し、又は、受注者の責めに帰すべき理由によって受注者の債務について履行不能となったとき。 </w:t>
      </w:r>
    </w:p>
    <w:p w14:paraId="6AF68AB7" w14:textId="77777777" w:rsidR="00B264CF" w:rsidRDefault="00904D15">
      <w:pPr>
        <w:numPr>
          <w:ilvl w:val="0"/>
          <w:numId w:val="11"/>
        </w:numPr>
        <w:ind w:right="0" w:hanging="422"/>
      </w:pPr>
      <w:r>
        <w:t xml:space="preserve">次に掲げる者がこの契約を解除した場合は、前項第２号に該当する場合とみなす。 </w:t>
      </w:r>
    </w:p>
    <w:p w14:paraId="0F348F83" w14:textId="77777777" w:rsidR="00B264CF" w:rsidRDefault="00904D15">
      <w:pPr>
        <w:numPr>
          <w:ilvl w:val="1"/>
          <w:numId w:val="11"/>
        </w:numPr>
        <w:ind w:right="0" w:hanging="420"/>
      </w:pPr>
      <w:r>
        <w:t xml:space="preserve">受注者について破産手続開始の決定があった場合において、破産法（平成16年法律第75号）の規定により選任された破産管財人 </w:t>
      </w:r>
    </w:p>
    <w:p w14:paraId="6E723FF9" w14:textId="77777777" w:rsidR="00B264CF" w:rsidRDefault="00904D15">
      <w:pPr>
        <w:numPr>
          <w:ilvl w:val="1"/>
          <w:numId w:val="11"/>
        </w:numPr>
        <w:ind w:right="0" w:hanging="420"/>
      </w:pPr>
      <w:r>
        <w:t xml:space="preserve">受注者について更生手続開始の決定があった場合において、会社更生法（平成14年法律第154号）の規定により選任された管財人 </w:t>
      </w:r>
    </w:p>
    <w:p w14:paraId="300D13D1" w14:textId="77777777" w:rsidR="00B264CF" w:rsidRDefault="00904D15">
      <w:pPr>
        <w:numPr>
          <w:ilvl w:val="1"/>
          <w:numId w:val="11"/>
        </w:numPr>
        <w:ind w:right="0" w:hanging="420"/>
      </w:pPr>
      <w:r>
        <w:lastRenderedPageBreak/>
        <w:t xml:space="preserve">受注者について再生手続開始の決定があった場合において、民事再生法（平成11年法律第225号）の規定により選任された再生債務者等 </w:t>
      </w:r>
    </w:p>
    <w:p w14:paraId="00BE032F" w14:textId="77777777" w:rsidR="00B264CF" w:rsidRDefault="00904D15">
      <w:pPr>
        <w:numPr>
          <w:ilvl w:val="0"/>
          <w:numId w:val="11"/>
        </w:numPr>
        <w:spacing w:after="3" w:line="275" w:lineRule="auto"/>
        <w:ind w:right="0" w:hanging="422"/>
      </w:pPr>
      <w:r>
        <w:t xml:space="preserve">第１項各号又は第２項各号に定める場合（前項の規定により第２項第２号に該当する場合とみなされる場合を除く。）がこの契約及び取引上の社会通念に照らして受注者の責めに帰することができない理由によるものであるときは、第１項及び第２項の規定は適用しない。 </w:t>
      </w:r>
    </w:p>
    <w:p w14:paraId="148CD5C7" w14:textId="77777777" w:rsidR="00B264CF" w:rsidRDefault="00904D15">
      <w:pPr>
        <w:ind w:left="211" w:right="0" w:firstLine="0"/>
      </w:pPr>
      <w:r>
        <w:t xml:space="preserve">（受注者の損害賠償請求等） </w:t>
      </w:r>
    </w:p>
    <w:p w14:paraId="79F1F381" w14:textId="77777777" w:rsidR="00B264CF" w:rsidRDefault="00904D15">
      <w:pPr>
        <w:ind w:left="204" w:right="0"/>
      </w:pPr>
      <w:r>
        <w:t xml:space="preserve">第16条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理由によるものであるときは、この限りでない。 </w:t>
      </w:r>
    </w:p>
    <w:p w14:paraId="52179AC1" w14:textId="77777777" w:rsidR="00B264CF" w:rsidRDefault="00904D15">
      <w:pPr>
        <w:numPr>
          <w:ilvl w:val="1"/>
          <w:numId w:val="11"/>
        </w:numPr>
        <w:ind w:right="0" w:hanging="420"/>
      </w:pPr>
      <w:r>
        <w:t xml:space="preserve">第13条の規定によりこの契約が解除されたとき。 </w:t>
      </w:r>
    </w:p>
    <w:p w14:paraId="6E98BC25" w14:textId="77777777" w:rsidR="00B264CF" w:rsidRDefault="00904D15">
      <w:pPr>
        <w:numPr>
          <w:ilvl w:val="1"/>
          <w:numId w:val="11"/>
        </w:numPr>
        <w:ind w:right="0" w:hanging="420"/>
      </w:pPr>
      <w:r>
        <w:t xml:space="preserve">前号に掲げる場合のほか、債務の本旨に従った履行をしないとき又は債務の履行が不能であるとき。 </w:t>
      </w:r>
    </w:p>
    <w:p w14:paraId="7476D611" w14:textId="77777777" w:rsidR="00B264CF" w:rsidRDefault="00904D15">
      <w:pPr>
        <w:ind w:left="211" w:right="0" w:firstLine="0"/>
      </w:pPr>
      <w:r>
        <w:t xml:space="preserve">（契約不適合責任期間等） </w:t>
      </w:r>
    </w:p>
    <w:p w14:paraId="0DFF497B" w14:textId="77777777" w:rsidR="00B264CF" w:rsidRDefault="00904D15">
      <w:pPr>
        <w:ind w:left="204" w:right="0"/>
      </w:pPr>
      <w:r>
        <w:t xml:space="preserve">第17条 発注者は、引き渡された物品に関し、第３条第２項（同条第４項及び第５項において準用する場合を含む。）による引渡し（以下この条において単に「引渡し」という。）を受けた日から１年以内でなければ、契約不適合を理由とした履行の追完の請求、代金の減額の請求、損害賠償の請求又は契約の解除（以下この条において「請求等」という。）をすることができない。 </w:t>
      </w:r>
    </w:p>
    <w:p w14:paraId="15B2BE8A" w14:textId="77777777" w:rsidR="00B264CF" w:rsidRDefault="00904D15">
      <w:pPr>
        <w:numPr>
          <w:ilvl w:val="0"/>
          <w:numId w:val="12"/>
        </w:numPr>
        <w:ind w:right="0" w:hanging="427"/>
      </w:pPr>
      <w:r>
        <w:t xml:space="preserve">前項の請求等は、具体的な契約不適合の内容、請求する損害額の算定根拠等当該請求等の根拠を示して、受注者の契約不適合責任を問う意思を明確に告げることで行う。 </w:t>
      </w:r>
    </w:p>
    <w:p w14:paraId="05447938" w14:textId="77777777" w:rsidR="00B264CF" w:rsidRDefault="00904D15">
      <w:pPr>
        <w:numPr>
          <w:ilvl w:val="0"/>
          <w:numId w:val="12"/>
        </w:numPr>
        <w:ind w:right="0" w:hanging="427"/>
      </w:pPr>
      <w:r>
        <w:t xml:space="preserve">発注者が第１項に規定する契約不適合に係る請求等が可能な期間（以下この項及び第６項において「契約不適合責任期間」という。）のうちに契約不適合を知り、その旨を受注者に通知した場合において、発注者が通知から１年が経過する日までに前項に規定する方法による請求等をしたときは、契約不適合責任期間のうちに請求等をしたものとみなす。 </w:t>
      </w:r>
    </w:p>
    <w:p w14:paraId="2EEB1EF4" w14:textId="77777777" w:rsidR="00B264CF" w:rsidRDefault="00904D15">
      <w:pPr>
        <w:numPr>
          <w:ilvl w:val="0"/>
          <w:numId w:val="12"/>
        </w:numPr>
        <w:ind w:right="0" w:hanging="427"/>
      </w:pPr>
      <w:r>
        <w:t>発注者は、第１項の請求等を行ったときは、当該請求等の根拠となる契約不適合に関し、</w:t>
      </w:r>
    </w:p>
    <w:p w14:paraId="0D0F46AB" w14:textId="77777777" w:rsidR="00B264CF" w:rsidRDefault="00904D15">
      <w:pPr>
        <w:ind w:left="211" w:right="0" w:firstLine="0"/>
      </w:pPr>
      <w:r>
        <w:t xml:space="preserve">民法の消滅時効の範囲で、当該請求等以外に必要と認められる請求等をすることができる。 </w:t>
      </w:r>
    </w:p>
    <w:p w14:paraId="1E16C14D" w14:textId="77777777" w:rsidR="00B264CF" w:rsidRDefault="00904D15">
      <w:pPr>
        <w:numPr>
          <w:ilvl w:val="0"/>
          <w:numId w:val="12"/>
        </w:numPr>
        <w:ind w:right="0" w:hanging="427"/>
      </w:pPr>
      <w:r>
        <w:t>前各項の規定は、契約不適合が受注者の故意又は重過失により生じたものであるとき</w:t>
      </w:r>
    </w:p>
    <w:p w14:paraId="6A025CC5" w14:textId="77777777" w:rsidR="00B264CF" w:rsidRDefault="00904D15">
      <w:pPr>
        <w:ind w:left="211" w:right="0" w:firstLine="0"/>
      </w:pPr>
      <w:proofErr w:type="gramStart"/>
      <w:r>
        <w:t>には</w:t>
      </w:r>
      <w:proofErr w:type="gramEnd"/>
      <w:r>
        <w:t xml:space="preserve">適用せず、契約不適合に関する受注者の責任については、民法の定めるところによる。 </w:t>
      </w:r>
    </w:p>
    <w:p w14:paraId="77ADDB70" w14:textId="77777777" w:rsidR="00B264CF" w:rsidRDefault="00904D15">
      <w:pPr>
        <w:numPr>
          <w:ilvl w:val="0"/>
          <w:numId w:val="12"/>
        </w:numPr>
        <w:ind w:right="0" w:hanging="427"/>
      </w:pPr>
      <w:r>
        <w:t xml:space="preserve">民法第566条本文の規定は、契約不適合責任期間については適用しない。 </w:t>
      </w:r>
    </w:p>
    <w:p w14:paraId="63C84AC7" w14:textId="77777777" w:rsidR="00B264CF" w:rsidRDefault="00904D15">
      <w:pPr>
        <w:numPr>
          <w:ilvl w:val="0"/>
          <w:numId w:val="12"/>
        </w:numPr>
        <w:ind w:right="0" w:hanging="427"/>
      </w:pPr>
      <w:r>
        <w:t xml:space="preserve">発注者は、物品の引渡しの際に契約不適合があることを知ったときは、第１項の規定にかかわらず、直ちにその旨を受注者に通知しなければ、当該契約不適合に関する請求等をすることができない。ただし、受注者がその契約不適合があることを知っていたときは、この限りでない。 </w:t>
      </w:r>
    </w:p>
    <w:p w14:paraId="15E98E23" w14:textId="77777777" w:rsidR="00B264CF" w:rsidRDefault="00904D15">
      <w:pPr>
        <w:ind w:left="211" w:right="0" w:firstLine="0"/>
      </w:pPr>
      <w:r>
        <w:t xml:space="preserve">（不正行為に伴う賠償金） </w:t>
      </w:r>
    </w:p>
    <w:p w14:paraId="3BFE8006" w14:textId="77777777" w:rsidR="00B264CF" w:rsidRDefault="00904D15">
      <w:pPr>
        <w:spacing w:after="3" w:line="275" w:lineRule="auto"/>
        <w:ind w:left="206" w:right="194" w:hanging="221"/>
        <w:jc w:val="both"/>
      </w:pPr>
      <w:r>
        <w:t>第18条 受注者は、この契約に関して、第11条各号のいずれかに該当するときは、発注者がこの契約を解除するか否かを問わず、賠償金として契約金額の10分の２に相当する額</w:t>
      </w:r>
      <w:r>
        <w:lastRenderedPageBreak/>
        <w:t xml:space="preserve">を発注者の指定する期間内に支払わなければならない。ただし、同条第１号から第５号までに掲げる場合において、排除措置命令又は納付命令の対象となる行為が、独占禁止法第２条第９項第３号に規定するものであるとき又は同項第６号に基づく不公正な取引方法（昭和 57 年公正取引委員会告示第 15 号）第６項に規定する不当廉売であるときその他発注者が特に認めるときは、この限りでない。 </w:t>
      </w:r>
    </w:p>
    <w:p w14:paraId="2D823F92" w14:textId="77777777" w:rsidR="00B264CF" w:rsidRDefault="00904D15">
      <w:pPr>
        <w:numPr>
          <w:ilvl w:val="0"/>
          <w:numId w:val="13"/>
        </w:numPr>
        <w:ind w:right="0" w:hanging="422"/>
      </w:pPr>
      <w:r>
        <w:t xml:space="preserve">発注者は、実際に生じた損害の額が前項の賠償金の額を超えるときは、受注者に対して、その超える額についても賠償金として請求することができる。 </w:t>
      </w:r>
    </w:p>
    <w:p w14:paraId="78CD9243" w14:textId="77777777" w:rsidR="00B264CF" w:rsidRDefault="00904D15">
      <w:pPr>
        <w:numPr>
          <w:ilvl w:val="0"/>
          <w:numId w:val="13"/>
        </w:numPr>
        <w:ind w:right="0" w:hanging="422"/>
      </w:pPr>
      <w:r>
        <w:t xml:space="preserve">前２項の規定は、契約を履行した後においても適用があるものとする。 </w:t>
      </w:r>
    </w:p>
    <w:p w14:paraId="01710676" w14:textId="77777777" w:rsidR="00B264CF" w:rsidRDefault="00904D15">
      <w:pPr>
        <w:ind w:left="211" w:right="0" w:firstLine="0"/>
      </w:pPr>
      <w:r>
        <w:t xml:space="preserve">（相殺） </w:t>
      </w:r>
    </w:p>
    <w:p w14:paraId="6811828E" w14:textId="77777777" w:rsidR="00B264CF" w:rsidRDefault="00904D15">
      <w:pPr>
        <w:ind w:left="204" w:right="0"/>
      </w:pPr>
      <w:r>
        <w:t xml:space="preserve">第19条 発注者は、受注者が発注者に支払うべき金銭債務がある場合には、その履行期限の到来しないものについても、これと受注者が発注者に対して有する金銭債権とを対等額で相殺することができる。 </w:t>
      </w:r>
    </w:p>
    <w:p w14:paraId="02CA6971" w14:textId="77777777" w:rsidR="00B264CF" w:rsidRDefault="00904D15">
      <w:pPr>
        <w:ind w:left="-15" w:right="0" w:firstLine="0"/>
      </w:pPr>
      <w:r>
        <w:t xml:space="preserve">（再委託の禁止等） </w:t>
      </w:r>
    </w:p>
    <w:p w14:paraId="2A3BC98D" w14:textId="77777777" w:rsidR="00B264CF" w:rsidRDefault="00904D15">
      <w:pPr>
        <w:ind w:left="204" w:right="0"/>
      </w:pPr>
      <w:r>
        <w:t xml:space="preserve">第20条 受注者は、役務業務の全部を一括して又は主たる部分を第三者に委任し、又は請け負わせてはならない。ただし、第三者への委任が業務の一部であり、あらかじめ、書面により発注者の承諾を得た場合は、この限りでない。 </w:t>
      </w:r>
    </w:p>
    <w:p w14:paraId="52AFF439" w14:textId="77777777" w:rsidR="00B264CF" w:rsidRDefault="00904D15">
      <w:pPr>
        <w:numPr>
          <w:ilvl w:val="0"/>
          <w:numId w:val="14"/>
        </w:numPr>
        <w:ind w:right="0" w:hanging="420"/>
      </w:pPr>
      <w:r>
        <w:t xml:space="preserve">前項の「主たる部分」とは、業務における総合的企画、業務遂行管理、手法の決定及び技術的判断等をいうものとする。 </w:t>
      </w:r>
    </w:p>
    <w:p w14:paraId="433922EC" w14:textId="77777777" w:rsidR="00B264CF" w:rsidRDefault="00904D15">
      <w:pPr>
        <w:numPr>
          <w:ilvl w:val="0"/>
          <w:numId w:val="14"/>
        </w:numPr>
        <w:ind w:right="0" w:hanging="420"/>
      </w:pPr>
      <w:r>
        <w:t xml:space="preserve">受注者は、業務の一部（「主たる部分」を除く。）を第三者に委任し、又は請け負わせようとするとき（以下「再委託」という。）は、あらかじめ、再委託の相手方の住所、氏名、再委託を行う業務の範囲、再委託の必要性及び契約金額等について記載した書面を発注者に提出し、承諾を得なければならない。再委託の内容を変更しようとするときも同様とする。 </w:t>
      </w:r>
    </w:p>
    <w:p w14:paraId="01FD8703" w14:textId="77777777" w:rsidR="00B264CF" w:rsidRDefault="00904D15">
      <w:pPr>
        <w:numPr>
          <w:ilvl w:val="0"/>
          <w:numId w:val="14"/>
        </w:numPr>
        <w:ind w:right="0" w:hanging="420"/>
      </w:pPr>
      <w:r>
        <w:t xml:space="preserve">前項の規定は、受注者がコピー、ワープロ、印刷、製本、トレース、資料整理、計算処理、模型製作、翻訳、参考書籍・文献購入、消耗品購入、会場借上等の軽微な業務を再委託しようとするときには、適用しない。ただし、保有個人情報、個人番号、特定個人情報及び行政機関非識別加工情報を扱う業務は、この限りでない。 </w:t>
      </w:r>
    </w:p>
    <w:p w14:paraId="7631384E" w14:textId="77777777" w:rsidR="00B264CF" w:rsidRDefault="00904D15">
      <w:pPr>
        <w:numPr>
          <w:ilvl w:val="0"/>
          <w:numId w:val="14"/>
        </w:numPr>
        <w:ind w:right="0" w:hanging="420"/>
      </w:pPr>
      <w:r>
        <w:t xml:space="preserve">第3項なお書きの規定は、軽微な変更に該当するときには、適用しない。 </w:t>
      </w:r>
    </w:p>
    <w:p w14:paraId="594A0DB6" w14:textId="77777777" w:rsidR="00B264CF" w:rsidRDefault="00904D15">
      <w:pPr>
        <w:numPr>
          <w:ilvl w:val="0"/>
          <w:numId w:val="14"/>
        </w:numPr>
        <w:ind w:right="0" w:hanging="420"/>
      </w:pPr>
      <w:r>
        <w:t xml:space="preserve">受注者が業務の一部を第三者に委託する場合において、これに伴う第三者の行為については、その責任を受注者が負うものとする。 </w:t>
      </w:r>
    </w:p>
    <w:p w14:paraId="08FCD5F6" w14:textId="77777777" w:rsidR="00B264CF" w:rsidRDefault="00904D15">
      <w:pPr>
        <w:ind w:left="-15" w:right="0" w:firstLine="0"/>
      </w:pPr>
      <w:r>
        <w:t xml:space="preserve">（履行体制の把握） </w:t>
      </w:r>
    </w:p>
    <w:p w14:paraId="66A905D9" w14:textId="77777777" w:rsidR="00B264CF" w:rsidRDefault="00904D15">
      <w:pPr>
        <w:ind w:left="204" w:right="0"/>
      </w:pPr>
      <w:r>
        <w:t xml:space="preserve">第21条 受注者は、前条第３項の承諾を得た場合において、再委託の相手方が更に再委託を行うなど複数の段階で再委託が行われるときは、同条第４項の軽微な業務を除き、あらかじめ当該複数段階の再委託の相手方の住所、氏名、再委託を行う業務の範囲を記載した書面（以下「履行体制に関する書面」という。）を発注者に提出しなければならない。履行体制に関する書面の内容を変更しようとするときも同様とする。 </w:t>
      </w:r>
    </w:p>
    <w:p w14:paraId="7D523A9B" w14:textId="77777777" w:rsidR="00B264CF" w:rsidRDefault="00904D15">
      <w:pPr>
        <w:ind w:left="204" w:right="0"/>
      </w:pPr>
      <w:r>
        <w:t xml:space="preserve">２ 受注者は、前項の場合において、発注者が契約の適正な履行確保のため必要な報告等を求めたときは、これに応じなければならない。 </w:t>
      </w:r>
    </w:p>
    <w:p w14:paraId="569F5846" w14:textId="77777777" w:rsidR="00B264CF" w:rsidRDefault="00904D15">
      <w:pPr>
        <w:ind w:left="-15" w:right="0" w:firstLine="0"/>
      </w:pPr>
      <w:r>
        <w:t xml:space="preserve">（業務内容の変更等） </w:t>
      </w:r>
    </w:p>
    <w:p w14:paraId="3A0A5AF5" w14:textId="77777777" w:rsidR="00B264CF" w:rsidRDefault="00904D15">
      <w:pPr>
        <w:ind w:left="204" w:right="0"/>
      </w:pPr>
      <w:r>
        <w:t>第22条 発注者は、必要がある場合は、役務業務の内容の一部を変更し、又はその全部若しくは一部を中止することができる。この場合において、発注者は、受注者に対し通知する</w:t>
      </w:r>
      <w:r>
        <w:lastRenderedPageBreak/>
        <w:t xml:space="preserve">ものとし、契約金額又は履行期間を変更する必要があるときは、発注者と受注者とが協議して書面によりこれを定めるものとする。 </w:t>
      </w:r>
    </w:p>
    <w:p w14:paraId="3A504790" w14:textId="77777777" w:rsidR="00B264CF" w:rsidRDefault="00904D15">
      <w:pPr>
        <w:ind w:left="204" w:right="0"/>
      </w:pPr>
      <w:r>
        <w:t xml:space="preserve">２ 前項の場合において、受注者が損害を受けたときは、発注者は、その損害を賠償しなければならない。この場合における発注者の賠償額は、発注者と受注者とが協議して定めるものとする。 </w:t>
      </w:r>
    </w:p>
    <w:p w14:paraId="34D641FE" w14:textId="77777777" w:rsidR="00B264CF" w:rsidRDefault="00904D15">
      <w:pPr>
        <w:ind w:left="-15" w:right="0" w:firstLine="0"/>
      </w:pPr>
      <w:r>
        <w:t xml:space="preserve">（調査等） </w:t>
      </w:r>
    </w:p>
    <w:p w14:paraId="1AAE8F95" w14:textId="77777777" w:rsidR="00B264CF" w:rsidRDefault="00904D15">
      <w:pPr>
        <w:ind w:left="204" w:right="0"/>
      </w:pPr>
      <w:r>
        <w:t xml:space="preserve">第23条 発注者は、役務業務の処理状況について、随時に、調査し、報告を求め、又は当該業務の処理につき適正な履行を求めることができる。 </w:t>
      </w:r>
    </w:p>
    <w:p w14:paraId="7BFBA8FD" w14:textId="77777777" w:rsidR="00102864" w:rsidRDefault="00904D15">
      <w:pPr>
        <w:ind w:left="-15" w:right="212" w:firstLine="0"/>
      </w:pPr>
      <w:r>
        <w:t>（契約に定めのない事項）</w:t>
      </w:r>
    </w:p>
    <w:p w14:paraId="35C70698" w14:textId="51D88F3B" w:rsidR="00B264CF" w:rsidRDefault="00904D15">
      <w:pPr>
        <w:ind w:left="-15" w:right="212" w:firstLine="0"/>
      </w:pPr>
      <w:r>
        <w:t xml:space="preserve">第24条 この契約に定めのない事項については、必要に応じ、発注者と受注者とが協議して定めるものとする。 </w:t>
      </w:r>
    </w:p>
    <w:sectPr w:rsidR="00B264CF">
      <w:pgSz w:w="11906" w:h="16838"/>
      <w:pgMar w:top="2015" w:right="1486" w:bottom="177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6C8B5" w14:textId="77777777" w:rsidR="00620F2D" w:rsidRDefault="00620F2D" w:rsidP="00564F50">
      <w:pPr>
        <w:spacing w:after="0" w:line="240" w:lineRule="auto"/>
      </w:pPr>
      <w:r>
        <w:separator/>
      </w:r>
    </w:p>
  </w:endnote>
  <w:endnote w:type="continuationSeparator" w:id="0">
    <w:p w14:paraId="1737AE26" w14:textId="77777777" w:rsidR="00620F2D" w:rsidRDefault="00620F2D" w:rsidP="00564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16CCD" w14:textId="77777777" w:rsidR="00620F2D" w:rsidRDefault="00620F2D" w:rsidP="00564F50">
      <w:pPr>
        <w:spacing w:after="0" w:line="240" w:lineRule="auto"/>
      </w:pPr>
      <w:r>
        <w:separator/>
      </w:r>
    </w:p>
  </w:footnote>
  <w:footnote w:type="continuationSeparator" w:id="0">
    <w:p w14:paraId="3825EA5B" w14:textId="77777777" w:rsidR="00620F2D" w:rsidRDefault="00620F2D" w:rsidP="00564F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917FE"/>
    <w:multiLevelType w:val="hybridMultilevel"/>
    <w:tmpl w:val="22F0A604"/>
    <w:lvl w:ilvl="0" w:tplc="970290EC">
      <w:start w:val="1"/>
      <w:numFmt w:val="decimalFullWidth"/>
      <w:lvlText w:val="%1"/>
      <w:lvlJc w:val="left"/>
      <w:pPr>
        <w:ind w:left="422"/>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lvl w:ilvl="1" w:tplc="4E7C73F2">
      <w:start w:val="1"/>
      <w:numFmt w:val="decimal"/>
      <w:lvlText w:val="(%2)"/>
      <w:lvlJc w:val="left"/>
      <w:pPr>
        <w:ind w:left="612"/>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lvl w:ilvl="2" w:tplc="9C2A80E6">
      <w:start w:val="1"/>
      <w:numFmt w:val="lowerRoman"/>
      <w:lvlText w:val="%3"/>
      <w:lvlJc w:val="left"/>
      <w:pPr>
        <w:ind w:left="1291"/>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lvl w:ilvl="3" w:tplc="9118B036">
      <w:start w:val="1"/>
      <w:numFmt w:val="decimal"/>
      <w:lvlText w:val="%4"/>
      <w:lvlJc w:val="left"/>
      <w:pPr>
        <w:ind w:left="2011"/>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lvl w:ilvl="4" w:tplc="AE2C3886">
      <w:start w:val="1"/>
      <w:numFmt w:val="lowerLetter"/>
      <w:lvlText w:val="%5"/>
      <w:lvlJc w:val="left"/>
      <w:pPr>
        <w:ind w:left="2731"/>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lvl w:ilvl="5" w:tplc="D8FCDC1E">
      <w:start w:val="1"/>
      <w:numFmt w:val="lowerRoman"/>
      <w:lvlText w:val="%6"/>
      <w:lvlJc w:val="left"/>
      <w:pPr>
        <w:ind w:left="3451"/>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lvl w:ilvl="6" w:tplc="01D6B3DE">
      <w:start w:val="1"/>
      <w:numFmt w:val="decimal"/>
      <w:lvlText w:val="%7"/>
      <w:lvlJc w:val="left"/>
      <w:pPr>
        <w:ind w:left="4171"/>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lvl w:ilvl="7" w:tplc="D34E0F06">
      <w:start w:val="1"/>
      <w:numFmt w:val="lowerLetter"/>
      <w:lvlText w:val="%8"/>
      <w:lvlJc w:val="left"/>
      <w:pPr>
        <w:ind w:left="4891"/>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lvl w:ilvl="8" w:tplc="C52A5A94">
      <w:start w:val="1"/>
      <w:numFmt w:val="lowerRoman"/>
      <w:lvlText w:val="%9"/>
      <w:lvlJc w:val="left"/>
      <w:pPr>
        <w:ind w:left="5611"/>
      </w:pPr>
      <w:rPr>
        <w:rFonts w:ascii="游明朝" w:eastAsia="游明朝" w:hAnsi="游明朝" w:cs="游明朝"/>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1B915278"/>
    <w:multiLevelType w:val="hybridMultilevel"/>
    <w:tmpl w:val="01E887A4"/>
    <w:lvl w:ilvl="0" w:tplc="1396B26A">
      <w:start w:val="2"/>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63A1642">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9102970">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496E5DA">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9EB2BDAA">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AEE638C4">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0ED2CD4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B42A3A2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79787552">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DB25DF7"/>
    <w:multiLevelType w:val="hybridMultilevel"/>
    <w:tmpl w:val="3CFE6E6E"/>
    <w:lvl w:ilvl="0" w:tplc="09ECF642">
      <w:start w:val="1"/>
      <w:numFmt w:val="decimal"/>
      <w:lvlText w:val="(%1)"/>
      <w:lvlJc w:val="left"/>
      <w:pPr>
        <w:ind w:left="6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F564BF16">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F24EAD6">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B7C4558C">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5CA65A2">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C50D0F2">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EA423F4">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A346A88">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6223478">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5E37F1"/>
    <w:multiLevelType w:val="hybridMultilevel"/>
    <w:tmpl w:val="BD424072"/>
    <w:lvl w:ilvl="0" w:tplc="CB2017CE">
      <w:start w:val="2"/>
      <w:numFmt w:val="decimalFullWidth"/>
      <w:lvlText w:val="%1"/>
      <w:lvlJc w:val="left"/>
      <w:pPr>
        <w:ind w:left="42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1342D0E">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E27436EC">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752885C">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A0C96AE">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3D4C058C">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0BCA843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24E5AC8">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19EA31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2CF572D6"/>
    <w:multiLevelType w:val="hybridMultilevel"/>
    <w:tmpl w:val="B986DF20"/>
    <w:lvl w:ilvl="0" w:tplc="8FF40166">
      <w:start w:val="1"/>
      <w:numFmt w:val="decimal"/>
      <w:lvlText w:val="(%1)"/>
      <w:lvlJc w:val="left"/>
      <w:pPr>
        <w:ind w:left="4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E8BAD0D0">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65C5F28">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4761D08">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0CEAE320">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FE4DF8C">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8C64D8A">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0098037A">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E1B69DE4">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A5D3F85"/>
    <w:multiLevelType w:val="hybridMultilevel"/>
    <w:tmpl w:val="47FCFE02"/>
    <w:lvl w:ilvl="0" w:tplc="3DC082D2">
      <w:start w:val="1"/>
      <w:numFmt w:val="aiueoFullWidth"/>
      <w:lvlText w:val="%1"/>
      <w:lvlJc w:val="left"/>
      <w:pPr>
        <w:ind w:left="6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5226FBB4">
      <w:start w:val="1"/>
      <w:numFmt w:val="lowerLetter"/>
      <w:lvlText w:val="%2"/>
      <w:lvlJc w:val="left"/>
      <w:pPr>
        <w:ind w:left="14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E6F86468">
      <w:start w:val="1"/>
      <w:numFmt w:val="lowerRoman"/>
      <w:lvlText w:val="%3"/>
      <w:lvlJc w:val="left"/>
      <w:pPr>
        <w:ind w:left="21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6309B9E">
      <w:start w:val="1"/>
      <w:numFmt w:val="decimal"/>
      <w:lvlText w:val="%4"/>
      <w:lvlJc w:val="left"/>
      <w:pPr>
        <w:ind w:left="28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A770FEA2">
      <w:start w:val="1"/>
      <w:numFmt w:val="lowerLetter"/>
      <w:lvlText w:val="%5"/>
      <w:lvlJc w:val="left"/>
      <w:pPr>
        <w:ind w:left="35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49B04CBC">
      <w:start w:val="1"/>
      <w:numFmt w:val="lowerRoman"/>
      <w:lvlText w:val="%6"/>
      <w:lvlJc w:val="left"/>
      <w:pPr>
        <w:ind w:left="42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3388950">
      <w:start w:val="1"/>
      <w:numFmt w:val="decimal"/>
      <w:lvlText w:val="%7"/>
      <w:lvlJc w:val="left"/>
      <w:pPr>
        <w:ind w:left="50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60E460B8">
      <w:start w:val="1"/>
      <w:numFmt w:val="lowerLetter"/>
      <w:lvlText w:val="%8"/>
      <w:lvlJc w:val="left"/>
      <w:pPr>
        <w:ind w:left="57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D18C40A">
      <w:start w:val="1"/>
      <w:numFmt w:val="lowerRoman"/>
      <w:lvlText w:val="%9"/>
      <w:lvlJc w:val="left"/>
      <w:pPr>
        <w:ind w:left="64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5639AE"/>
    <w:multiLevelType w:val="hybridMultilevel"/>
    <w:tmpl w:val="11F401A6"/>
    <w:lvl w:ilvl="0" w:tplc="82009772">
      <w:start w:val="1"/>
      <w:numFmt w:val="decimal"/>
      <w:lvlText w:val="(%1)"/>
      <w:lvlJc w:val="left"/>
      <w:pPr>
        <w:ind w:left="68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5BB805DA">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9765E70">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B1C9C3E">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11833DA">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8FA1EA6">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A12164E">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2ABAA5B0">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D02485A2">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C6E2041"/>
    <w:multiLevelType w:val="hybridMultilevel"/>
    <w:tmpl w:val="38BE6398"/>
    <w:lvl w:ilvl="0" w:tplc="34564D4C">
      <w:start w:val="1"/>
      <w:numFmt w:val="decimal"/>
      <w:lvlText w:val="(%1)"/>
      <w:lvlJc w:val="left"/>
      <w:pPr>
        <w:ind w:left="6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022BA56">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ECC01A56">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9DB835E4">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ABEB5D8">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C6CC2EB4">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36360A1E">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C588A2E">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A7CCDE2C">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5E65197D"/>
    <w:multiLevelType w:val="hybridMultilevel"/>
    <w:tmpl w:val="176C08A0"/>
    <w:lvl w:ilvl="0" w:tplc="41FCBFFA">
      <w:start w:val="2"/>
      <w:numFmt w:val="decimalFullWidth"/>
      <w:lvlText w:val="%1"/>
      <w:lvlJc w:val="left"/>
      <w:pPr>
        <w:ind w:left="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787EFC3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8BF23E50">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33AD800">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0D1C4BD8">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FC86508">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4E075C2">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05F4AE38">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12D6E94C">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698618E5"/>
    <w:multiLevelType w:val="hybridMultilevel"/>
    <w:tmpl w:val="7F3EDE22"/>
    <w:lvl w:ilvl="0" w:tplc="616CE9E0">
      <w:start w:val="2"/>
      <w:numFmt w:val="decimalFullWidth"/>
      <w:lvlText w:val="%1"/>
      <w:lvlJc w:val="left"/>
      <w:pPr>
        <w:ind w:left="2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C8364AE0">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0472D032">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AD9A6F3E">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0E9A9BCA">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5B03F78">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0D09BEC">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2C7C0CBE">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3858E89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6A3D662E"/>
    <w:multiLevelType w:val="hybridMultilevel"/>
    <w:tmpl w:val="88CA4052"/>
    <w:lvl w:ilvl="0" w:tplc="F9B8D25A">
      <w:start w:val="2"/>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5964CC4E">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44AF902">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AF81324">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54A627E">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4F2EE94">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3B8BE28">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7BE1C20">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77546D0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4261B67"/>
    <w:multiLevelType w:val="hybridMultilevel"/>
    <w:tmpl w:val="E74AA2F4"/>
    <w:lvl w:ilvl="0" w:tplc="0562E84C">
      <w:start w:val="2"/>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66149AF6">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436AC2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053658BE">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FEC8F526">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70D88B5C">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DABE4474">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67742580">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F828AA4C">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7AE45CB9"/>
    <w:multiLevelType w:val="hybridMultilevel"/>
    <w:tmpl w:val="FE8E5A2C"/>
    <w:lvl w:ilvl="0" w:tplc="B9404214">
      <w:start w:val="2"/>
      <w:numFmt w:val="decimalFullWidth"/>
      <w:lvlText w:val="%1"/>
      <w:lvlJc w:val="left"/>
      <w:pPr>
        <w:ind w:left="42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5B369AAE">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6142C5C">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10D04656">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2585F9E">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88A6C25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756179E">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71BA8C66">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BBAE16C">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3" w15:restartNumberingAfterBreak="0">
    <w:nsid w:val="7BC924AE"/>
    <w:multiLevelType w:val="hybridMultilevel"/>
    <w:tmpl w:val="A2DC7A7E"/>
    <w:lvl w:ilvl="0" w:tplc="A34070CE">
      <w:start w:val="2"/>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EDA354A">
      <w:start w:val="1"/>
      <w:numFmt w:val="decimal"/>
      <w:lvlText w:val="(%2)"/>
      <w:lvlJc w:val="left"/>
      <w:pPr>
        <w:ind w:left="6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D640E4A">
      <w:start w:val="1"/>
      <w:numFmt w:val="lowerRoman"/>
      <w:lvlText w:val="%3"/>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32A9EFA">
      <w:start w:val="1"/>
      <w:numFmt w:val="decimal"/>
      <w:lvlText w:val="%4"/>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6485A10">
      <w:start w:val="1"/>
      <w:numFmt w:val="lowerLetter"/>
      <w:lvlText w:val="%5"/>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73A23B2">
      <w:start w:val="1"/>
      <w:numFmt w:val="lowerRoman"/>
      <w:lvlText w:val="%6"/>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E1063BE2">
      <w:start w:val="1"/>
      <w:numFmt w:val="decimal"/>
      <w:lvlText w:val="%7"/>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B09274EA">
      <w:start w:val="1"/>
      <w:numFmt w:val="lowerLetter"/>
      <w:lvlText w:val="%8"/>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A79A61BC">
      <w:start w:val="1"/>
      <w:numFmt w:val="lowerRoman"/>
      <w:lvlText w:val="%9"/>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926643739">
    <w:abstractNumId w:val="0"/>
  </w:num>
  <w:num w:numId="2" w16cid:durableId="545878237">
    <w:abstractNumId w:val="10"/>
  </w:num>
  <w:num w:numId="3" w16cid:durableId="803734232">
    <w:abstractNumId w:val="1"/>
  </w:num>
  <w:num w:numId="4" w16cid:durableId="1693070349">
    <w:abstractNumId w:val="9"/>
  </w:num>
  <w:num w:numId="5" w16cid:durableId="325398445">
    <w:abstractNumId w:val="3"/>
  </w:num>
  <w:num w:numId="6" w16cid:durableId="1062486274">
    <w:abstractNumId w:val="7"/>
  </w:num>
  <w:num w:numId="7" w16cid:durableId="1881815496">
    <w:abstractNumId w:val="2"/>
  </w:num>
  <w:num w:numId="8" w16cid:durableId="780807654">
    <w:abstractNumId w:val="5"/>
  </w:num>
  <w:num w:numId="9" w16cid:durableId="463430559">
    <w:abstractNumId w:val="4"/>
  </w:num>
  <w:num w:numId="10" w16cid:durableId="810709802">
    <w:abstractNumId w:val="6"/>
  </w:num>
  <w:num w:numId="11" w16cid:durableId="1565722828">
    <w:abstractNumId w:val="13"/>
  </w:num>
  <w:num w:numId="12" w16cid:durableId="120541361">
    <w:abstractNumId w:val="12"/>
  </w:num>
  <w:num w:numId="13" w16cid:durableId="35931691">
    <w:abstractNumId w:val="11"/>
  </w:num>
  <w:num w:numId="14" w16cid:durableId="4262728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4CF"/>
    <w:rsid w:val="000435DE"/>
    <w:rsid w:val="00102864"/>
    <w:rsid w:val="00564F50"/>
    <w:rsid w:val="00620F2D"/>
    <w:rsid w:val="008937F2"/>
    <w:rsid w:val="00904D15"/>
    <w:rsid w:val="00972D43"/>
    <w:rsid w:val="00AE2283"/>
    <w:rsid w:val="00B264CF"/>
    <w:rsid w:val="00B73D06"/>
    <w:rsid w:val="00D96A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01DF47"/>
  <w15:docId w15:val="{07C6209E-A091-4934-845D-59545BABC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6" w:line="270" w:lineRule="auto"/>
      <w:ind w:left="219" w:right="209" w:hanging="219"/>
    </w:pPr>
    <w:rPr>
      <w:rFonts w:ascii="ＭＳ 明朝" w:eastAsia="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4F50"/>
    <w:pPr>
      <w:tabs>
        <w:tab w:val="center" w:pos="4252"/>
        <w:tab w:val="right" w:pos="8504"/>
      </w:tabs>
      <w:snapToGrid w:val="0"/>
    </w:pPr>
  </w:style>
  <w:style w:type="character" w:customStyle="1" w:styleId="a4">
    <w:name w:val="ヘッダー (文字)"/>
    <w:basedOn w:val="a0"/>
    <w:link w:val="a3"/>
    <w:uiPriority w:val="99"/>
    <w:rsid w:val="00564F50"/>
    <w:rPr>
      <w:rFonts w:ascii="ＭＳ 明朝" w:eastAsia="ＭＳ 明朝" w:hAnsi="ＭＳ 明朝" w:cs="ＭＳ 明朝"/>
      <w:color w:val="000000"/>
    </w:rPr>
  </w:style>
  <w:style w:type="paragraph" w:styleId="a5">
    <w:name w:val="footer"/>
    <w:basedOn w:val="a"/>
    <w:link w:val="a6"/>
    <w:uiPriority w:val="99"/>
    <w:unhideWhenUsed/>
    <w:rsid w:val="00564F50"/>
    <w:pPr>
      <w:tabs>
        <w:tab w:val="center" w:pos="4252"/>
        <w:tab w:val="right" w:pos="8504"/>
      </w:tabs>
      <w:snapToGrid w:val="0"/>
    </w:pPr>
  </w:style>
  <w:style w:type="character" w:customStyle="1" w:styleId="a6">
    <w:name w:val="フッター (文字)"/>
    <w:basedOn w:val="a0"/>
    <w:link w:val="a5"/>
    <w:uiPriority w:val="99"/>
    <w:rsid w:val="00564F50"/>
    <w:rPr>
      <w:rFonts w:ascii="ＭＳ 明朝" w:eastAsia="ＭＳ 明朝" w:hAnsi="ＭＳ 明朝" w:cs="ＭＳ 明朝"/>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1497</Words>
  <Characters>8534</Characters>
  <Application>Microsoft Office Word</Application>
  <DocSecurity>0</DocSecurity>
  <Lines>71</Lines>
  <Paragraphs>20</Paragraphs>
  <ScaleCrop>false</ScaleCrop>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菊地 信宏</dc:creator>
  <cp:keywords/>
  <cp:lastModifiedBy>山根 有介</cp:lastModifiedBy>
  <cp:revision>5</cp:revision>
  <dcterms:created xsi:type="dcterms:W3CDTF">2026-08-19T10:44:00Z</dcterms:created>
  <dcterms:modified xsi:type="dcterms:W3CDTF">2026-08-27T00:15:00Z</dcterms:modified>
</cp:coreProperties>
</file>